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C7DD" w14:textId="77777777" w:rsidR="00491BDE" w:rsidRPr="00F60346" w:rsidRDefault="001D1555" w:rsidP="00712A59">
      <w:pPr>
        <w:ind w:firstLine="709"/>
        <w:jc w:val="center"/>
        <w:rPr>
          <w:lang w:val="ru-RU"/>
        </w:rPr>
      </w:pPr>
      <w:r w:rsidRPr="00F60346">
        <w:rPr>
          <w:lang w:val="ru-RU"/>
        </w:rPr>
        <w:t>Изображение г</w:t>
      </w:r>
      <w:r w:rsidR="00E9612A" w:rsidRPr="00F60346">
        <w:rPr>
          <w:lang w:val="ru-RU"/>
        </w:rPr>
        <w:t>осударственн</w:t>
      </w:r>
      <w:r w:rsidRPr="00F60346">
        <w:rPr>
          <w:lang w:val="ru-RU"/>
        </w:rPr>
        <w:t xml:space="preserve">ого </w:t>
      </w:r>
      <w:r w:rsidR="00E9612A" w:rsidRPr="00F60346">
        <w:rPr>
          <w:lang w:val="ru-RU"/>
        </w:rPr>
        <w:t>Герб</w:t>
      </w:r>
      <w:r w:rsidRPr="00F60346">
        <w:rPr>
          <w:lang w:val="ru-RU"/>
        </w:rPr>
        <w:t>а</w:t>
      </w:r>
      <w:r w:rsidR="00E9612A" w:rsidRPr="00F60346">
        <w:rPr>
          <w:lang w:val="ru-RU"/>
        </w:rPr>
        <w:t xml:space="preserve"> Республики Казахстан</w:t>
      </w:r>
    </w:p>
    <w:p w14:paraId="35B21592" w14:textId="77777777" w:rsidR="00E9612A" w:rsidRPr="00F60346" w:rsidRDefault="00E9612A" w:rsidP="00712A59">
      <w:pPr>
        <w:ind w:firstLine="709"/>
        <w:jc w:val="center"/>
        <w:rPr>
          <w:lang w:val="ru-RU"/>
        </w:rPr>
      </w:pPr>
    </w:p>
    <w:p w14:paraId="0BF242EF" w14:textId="77777777" w:rsidR="00E9612A" w:rsidRPr="00F60346" w:rsidRDefault="00E9612A" w:rsidP="00712A59">
      <w:pPr>
        <w:ind w:firstLine="709"/>
        <w:jc w:val="center"/>
        <w:rPr>
          <w:b/>
          <w:caps/>
          <w:lang w:val="ru-RU"/>
        </w:rPr>
      </w:pPr>
      <w:r w:rsidRPr="00F60346">
        <w:rPr>
          <w:b/>
          <w:caps/>
          <w:lang w:val="ru-RU"/>
        </w:rPr>
        <w:t>Национальный стандарт Республики Казахстан</w:t>
      </w:r>
    </w:p>
    <w:p w14:paraId="67FE71DC" w14:textId="0D36F647" w:rsidR="00491BDE" w:rsidRPr="00F60346" w:rsidRDefault="0072361D" w:rsidP="00712A59">
      <w:pPr>
        <w:ind w:firstLine="709"/>
        <w:jc w:val="center"/>
        <w:rPr>
          <w:lang w:val="ru-RU"/>
        </w:rPr>
      </w:pPr>
      <w:r w:rsidRPr="00F60346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723108" wp14:editId="76DCBC76">
                <wp:simplePos x="0" y="0"/>
                <wp:positionH relativeFrom="column">
                  <wp:posOffset>356870</wp:posOffset>
                </wp:positionH>
                <wp:positionV relativeFrom="paragraph">
                  <wp:posOffset>89535</wp:posOffset>
                </wp:positionV>
                <wp:extent cx="5307965" cy="12065"/>
                <wp:effectExtent l="10160" t="10795" r="6350" b="57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796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5AA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8.1pt;margin-top:7.05pt;width:417.95pt;height: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"/>
            </w:pict>
          </mc:Fallback>
        </mc:AlternateContent>
      </w:r>
    </w:p>
    <w:p w14:paraId="1AAEE67C" w14:textId="45A41734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431B0DBE" w14:textId="77777777" w:rsidR="00797FA8" w:rsidRPr="00F60346" w:rsidRDefault="00797FA8" w:rsidP="00712A59">
      <w:pPr>
        <w:ind w:firstLine="709"/>
        <w:jc w:val="center"/>
        <w:rPr>
          <w:lang w:val="ru-RU"/>
        </w:rPr>
      </w:pPr>
    </w:p>
    <w:p w14:paraId="42CCD972" w14:textId="77777777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47BEBF4F" w14:textId="77777777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7BBE0BD1" w14:textId="77777777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44D85420" w14:textId="77777777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3A202B90" w14:textId="77777777" w:rsidR="00491BDE" w:rsidRPr="00F60346" w:rsidRDefault="00491BDE" w:rsidP="00712A59">
      <w:pPr>
        <w:ind w:firstLine="709"/>
        <w:jc w:val="center"/>
        <w:rPr>
          <w:lang w:val="ru-RU"/>
        </w:rPr>
      </w:pPr>
    </w:p>
    <w:p w14:paraId="7587A03E" w14:textId="77777777" w:rsidR="0090604E" w:rsidRPr="00F60346" w:rsidRDefault="0090604E" w:rsidP="0090604E">
      <w:pPr>
        <w:jc w:val="center"/>
        <w:rPr>
          <w:b/>
          <w:lang w:val="ru-RU"/>
        </w:rPr>
      </w:pPr>
      <w:r w:rsidRPr="00F60346">
        <w:rPr>
          <w:b/>
          <w:lang w:val="ru-RU"/>
        </w:rPr>
        <w:t>Битумы и битумные вяжущие</w:t>
      </w:r>
    </w:p>
    <w:p w14:paraId="411D3E00" w14:textId="77777777" w:rsidR="00C84CC7" w:rsidRPr="00F60346" w:rsidRDefault="00C84CC7" w:rsidP="00712A59">
      <w:pPr>
        <w:ind w:firstLine="709"/>
        <w:jc w:val="center"/>
        <w:rPr>
          <w:b/>
          <w:lang w:val="ru-RU"/>
        </w:rPr>
      </w:pPr>
    </w:p>
    <w:p w14:paraId="503C879B" w14:textId="05B24FF1" w:rsidR="00C84CC7" w:rsidRPr="00F60346" w:rsidRDefault="00C26E36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caps/>
          <w:lang w:val="ru-RU"/>
        </w:rPr>
        <w:t>Технические условия с учетом уровней эксплуатационных транспортных нагрузок</w:t>
      </w:r>
    </w:p>
    <w:p w14:paraId="652FA582" w14:textId="77777777" w:rsidR="00E9612A" w:rsidRPr="00F60346" w:rsidRDefault="00E9612A" w:rsidP="00712A59">
      <w:pPr>
        <w:ind w:firstLine="709"/>
        <w:jc w:val="center"/>
        <w:rPr>
          <w:lang w:val="ru-RU"/>
        </w:rPr>
      </w:pPr>
    </w:p>
    <w:p w14:paraId="6FED593F" w14:textId="77777777" w:rsidR="00E9612A" w:rsidRPr="00F60346" w:rsidRDefault="00E9612A" w:rsidP="00712A59">
      <w:pPr>
        <w:ind w:firstLine="709"/>
        <w:jc w:val="center"/>
        <w:rPr>
          <w:lang w:val="ru-RU"/>
        </w:rPr>
      </w:pPr>
    </w:p>
    <w:p w14:paraId="7F85AABD" w14:textId="286AD836" w:rsidR="00E9612A" w:rsidRPr="00F60346" w:rsidRDefault="00E9612A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t>СТ РК -</w:t>
      </w:r>
    </w:p>
    <w:p w14:paraId="45F40162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3CE5D5A8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58426BB1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072A4117" w14:textId="77777777" w:rsidR="00E9612A" w:rsidRPr="00F60346" w:rsidRDefault="001F50C8" w:rsidP="00712A59">
      <w:pPr>
        <w:ind w:firstLine="709"/>
        <w:jc w:val="center"/>
        <w:rPr>
          <w:bCs/>
          <w:lang w:val="ru-RU"/>
        </w:rPr>
      </w:pPr>
      <w:r w:rsidRPr="00F60346">
        <w:rPr>
          <w:bCs/>
          <w:lang w:val="ru-RU"/>
        </w:rPr>
        <w:t>Настоящий проект стандарта не подлежит применению до его утверждения</w:t>
      </w:r>
    </w:p>
    <w:p w14:paraId="7B0FD662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29A0754C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0BC0BCA7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7C12168D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5CF80ECA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335C470E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761EBE99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1482DD9C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7B7C5E0B" w14:textId="7FEB026B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75C8BF40" w14:textId="315DE82C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7AA0A571" w14:textId="7FF7C87F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5FD3B86E" w14:textId="58573D62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25DAC83F" w14:textId="5540E516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11686FC6" w14:textId="24B195F0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4BD1D34E" w14:textId="4BA43D3D" w:rsidR="00C26E36" w:rsidRPr="00F60346" w:rsidRDefault="00C26E36" w:rsidP="00712A59">
      <w:pPr>
        <w:ind w:firstLine="709"/>
        <w:jc w:val="center"/>
        <w:rPr>
          <w:b/>
          <w:lang w:val="ru-RU"/>
        </w:rPr>
      </w:pPr>
    </w:p>
    <w:p w14:paraId="76CE2832" w14:textId="77777777" w:rsidR="00C26E36" w:rsidRPr="00F60346" w:rsidRDefault="00C26E36" w:rsidP="00712A59">
      <w:pPr>
        <w:ind w:firstLine="709"/>
        <w:jc w:val="center"/>
        <w:rPr>
          <w:b/>
          <w:lang w:val="ru-RU"/>
        </w:rPr>
      </w:pPr>
    </w:p>
    <w:p w14:paraId="5BC917B7" w14:textId="4C9FB8D9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26832FDB" w14:textId="11CFA1EE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4CC6968A" w14:textId="798A19C0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420AD0FD" w14:textId="340045AA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097D56BD" w14:textId="28754B2E" w:rsidR="00797FA8" w:rsidRPr="00F60346" w:rsidRDefault="00797FA8" w:rsidP="00712A59">
      <w:pPr>
        <w:ind w:firstLine="709"/>
        <w:jc w:val="center"/>
        <w:rPr>
          <w:b/>
          <w:lang w:val="ru-RU"/>
        </w:rPr>
      </w:pPr>
    </w:p>
    <w:p w14:paraId="03E5B48D" w14:textId="77777777" w:rsidR="00E9612A" w:rsidRPr="00F60346" w:rsidRDefault="00E9612A" w:rsidP="00712A59">
      <w:pPr>
        <w:ind w:firstLine="709"/>
        <w:jc w:val="center"/>
        <w:rPr>
          <w:b/>
          <w:lang w:val="ru-RU"/>
        </w:rPr>
      </w:pPr>
    </w:p>
    <w:p w14:paraId="1E4C3F98" w14:textId="77777777" w:rsidR="00E9612A" w:rsidRPr="00F60346" w:rsidRDefault="00AC00DB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t>Комитет технического регулирования и метрологии</w:t>
      </w:r>
    </w:p>
    <w:p w14:paraId="6E3070CC" w14:textId="77777777" w:rsidR="00AC00DB" w:rsidRPr="00F60346" w:rsidRDefault="00AC00DB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t>Министерства торговли и интеграции Республики Казахстан</w:t>
      </w:r>
    </w:p>
    <w:p w14:paraId="5364465B" w14:textId="77777777" w:rsidR="00AC00DB" w:rsidRPr="00F60346" w:rsidRDefault="00AC00DB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t>(Госстандарт)</w:t>
      </w:r>
    </w:p>
    <w:p w14:paraId="48EC01D3" w14:textId="77777777" w:rsidR="00AC00DB" w:rsidRPr="00F60346" w:rsidRDefault="00AC00DB" w:rsidP="00712A59">
      <w:pPr>
        <w:ind w:firstLine="709"/>
        <w:jc w:val="center"/>
        <w:rPr>
          <w:b/>
          <w:lang w:val="ru-RU"/>
        </w:rPr>
      </w:pPr>
    </w:p>
    <w:p w14:paraId="49EA3164" w14:textId="77777777" w:rsidR="00797FA8" w:rsidRPr="00F60346" w:rsidRDefault="00C84CC7" w:rsidP="00712A59">
      <w:pPr>
        <w:ind w:firstLine="709"/>
        <w:jc w:val="center"/>
        <w:rPr>
          <w:b/>
          <w:lang w:val="ru-RU"/>
        </w:rPr>
        <w:sectPr w:rsidR="00797FA8" w:rsidRPr="00F60346" w:rsidSect="00797F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cols w:space="708"/>
          <w:titlePg/>
          <w:docGrid w:linePitch="360"/>
        </w:sectPr>
      </w:pPr>
      <w:r w:rsidRPr="00F60346">
        <w:rPr>
          <w:b/>
          <w:lang w:val="ru-RU"/>
        </w:rPr>
        <w:t>Астана</w:t>
      </w:r>
    </w:p>
    <w:p w14:paraId="38D54D4E" w14:textId="77777777" w:rsidR="00491BDE" w:rsidRPr="00F60346" w:rsidRDefault="006E5050" w:rsidP="00712A59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lastRenderedPageBreak/>
        <w:t>Предисловие</w:t>
      </w:r>
    </w:p>
    <w:p w14:paraId="6A0387F8" w14:textId="77777777" w:rsidR="006E5050" w:rsidRPr="00F60346" w:rsidRDefault="006E5050" w:rsidP="00712A59">
      <w:pPr>
        <w:ind w:firstLine="709"/>
        <w:jc w:val="center"/>
        <w:rPr>
          <w:lang w:val="ru-RU"/>
        </w:rPr>
      </w:pPr>
    </w:p>
    <w:p w14:paraId="24841EBF" w14:textId="64B441F7" w:rsidR="001D1555" w:rsidRPr="00F60346" w:rsidRDefault="001D1555" w:rsidP="00712A59">
      <w:pPr>
        <w:ind w:firstLine="709"/>
        <w:jc w:val="both"/>
        <w:rPr>
          <w:bCs/>
          <w:szCs w:val="24"/>
          <w:lang w:val="ru-RU"/>
        </w:rPr>
      </w:pPr>
      <w:r w:rsidRPr="00F60346">
        <w:rPr>
          <w:b/>
          <w:caps/>
          <w:szCs w:val="24"/>
          <w:lang w:val="ru-RU"/>
        </w:rPr>
        <w:t xml:space="preserve">1 Разработан и внесён </w:t>
      </w:r>
      <w:r w:rsidR="00712A59" w:rsidRPr="00F60346">
        <w:rPr>
          <w:bCs/>
          <w:szCs w:val="24"/>
          <w:lang w:val="ru-RU"/>
        </w:rPr>
        <w:t>Акционерное общество</w:t>
      </w:r>
      <w:r w:rsidRPr="00F60346">
        <w:rPr>
          <w:bCs/>
          <w:szCs w:val="24"/>
          <w:lang w:val="ru-RU"/>
        </w:rPr>
        <w:t xml:space="preserve"> «</w:t>
      </w:r>
      <w:r w:rsidR="00712A59" w:rsidRPr="00F60346">
        <w:rPr>
          <w:bCs/>
          <w:szCs w:val="24"/>
          <w:lang w:val="ru-RU"/>
        </w:rPr>
        <w:t>Казахстанский дорожный научно-исследовательский институт</w:t>
      </w:r>
      <w:r w:rsidRPr="00F60346">
        <w:rPr>
          <w:bCs/>
          <w:szCs w:val="24"/>
          <w:lang w:val="ru-RU"/>
        </w:rPr>
        <w:t>»</w:t>
      </w:r>
    </w:p>
    <w:p w14:paraId="33E50075" w14:textId="77777777" w:rsidR="00491BDE" w:rsidRPr="00F60346" w:rsidRDefault="00491BDE" w:rsidP="00712A59">
      <w:pPr>
        <w:ind w:firstLine="709"/>
        <w:jc w:val="center"/>
        <w:rPr>
          <w:szCs w:val="24"/>
          <w:lang w:val="ru-RU"/>
        </w:rPr>
      </w:pPr>
    </w:p>
    <w:p w14:paraId="734F590D" w14:textId="77777777" w:rsidR="00086C34" w:rsidRPr="00F60346" w:rsidRDefault="001D1555" w:rsidP="00712A59">
      <w:pPr>
        <w:ind w:firstLine="709"/>
        <w:jc w:val="both"/>
        <w:rPr>
          <w:szCs w:val="24"/>
          <w:lang w:val="ru-RU"/>
        </w:rPr>
      </w:pPr>
      <w:r w:rsidRPr="00F60346">
        <w:rPr>
          <w:b/>
          <w:caps/>
          <w:szCs w:val="24"/>
          <w:lang w:val="ru-RU"/>
        </w:rPr>
        <w:t xml:space="preserve">2 Утверждён и введён в действие </w:t>
      </w:r>
      <w:r w:rsidR="00086C34" w:rsidRPr="00F60346">
        <w:rPr>
          <w:szCs w:val="24"/>
          <w:lang w:val="ru-RU"/>
        </w:rPr>
        <w:t>Приказом</w:t>
      </w:r>
      <w:r w:rsidR="00086C34" w:rsidRPr="00F60346">
        <w:rPr>
          <w:b/>
          <w:caps/>
          <w:szCs w:val="24"/>
          <w:lang w:val="ru-RU"/>
        </w:rPr>
        <w:t xml:space="preserve"> </w:t>
      </w:r>
      <w:r w:rsidR="00086C34" w:rsidRPr="00F60346">
        <w:rPr>
          <w:szCs w:val="24"/>
          <w:lang w:val="ru-RU"/>
        </w:rPr>
        <w:t>Председателя Комитета технического регулирования и метрологии Министерства торговли и интеграции Республики Казахстан</w:t>
      </w:r>
    </w:p>
    <w:p w14:paraId="46182BAD" w14:textId="77777777" w:rsidR="00086C34" w:rsidRPr="00F60346" w:rsidRDefault="00086C34" w:rsidP="00712A59">
      <w:pPr>
        <w:ind w:firstLine="709"/>
        <w:jc w:val="both"/>
        <w:rPr>
          <w:szCs w:val="24"/>
          <w:lang w:val="ru-RU"/>
        </w:rPr>
      </w:pPr>
    </w:p>
    <w:p w14:paraId="4F43B0E5" w14:textId="4BB5E29F" w:rsidR="00C26E36" w:rsidRPr="00F60346" w:rsidRDefault="00C26E36" w:rsidP="00C26E36">
      <w:pPr>
        <w:ind w:firstLine="709"/>
        <w:jc w:val="both"/>
        <w:rPr>
          <w:szCs w:val="24"/>
          <w:lang w:val="ru-RU"/>
        </w:rPr>
      </w:pPr>
      <w:r w:rsidRPr="00F60346">
        <w:rPr>
          <w:b/>
          <w:bCs/>
          <w:szCs w:val="24"/>
          <w:lang w:val="ru-RU"/>
        </w:rPr>
        <w:t>3</w:t>
      </w:r>
      <w:r w:rsidRPr="00F60346">
        <w:rPr>
          <w:szCs w:val="24"/>
          <w:lang w:val="ru-RU"/>
        </w:rPr>
        <w:t xml:space="preserve"> В настоящем стандарте реализованы нормы </w:t>
      </w:r>
      <w:r w:rsidR="00A42FF0" w:rsidRPr="00F60346">
        <w:rPr>
          <w:szCs w:val="24"/>
          <w:lang w:val="ru-RU"/>
        </w:rPr>
        <w:t xml:space="preserve">Закона </w:t>
      </w:r>
      <w:r w:rsidRPr="00F60346">
        <w:rPr>
          <w:szCs w:val="24"/>
          <w:lang w:val="ru-RU"/>
        </w:rPr>
        <w:t xml:space="preserve">Республики Казахстан </w:t>
      </w:r>
      <w:r w:rsidRPr="00F60346">
        <w:rPr>
          <w:szCs w:val="24"/>
          <w:lang w:val="ru-RU"/>
        </w:rPr>
        <w:br/>
        <w:t>«Об автомобильных дорогах» от 17.07.2001 № 245-II</w:t>
      </w:r>
      <w:r w:rsidR="00622FD6">
        <w:rPr>
          <w:szCs w:val="24"/>
          <w:lang w:val="ru-RU"/>
        </w:rPr>
        <w:t>.</w:t>
      </w:r>
    </w:p>
    <w:p w14:paraId="285071AD" w14:textId="77777777" w:rsidR="00086C34" w:rsidRPr="00F60346" w:rsidRDefault="00086C34" w:rsidP="00712A59">
      <w:pPr>
        <w:ind w:firstLine="709"/>
        <w:jc w:val="both"/>
        <w:rPr>
          <w:szCs w:val="24"/>
          <w:lang w:val="ru-RU"/>
        </w:rPr>
      </w:pPr>
    </w:p>
    <w:p w14:paraId="48E79E81" w14:textId="340F51F2" w:rsidR="00797FA8" w:rsidRPr="00F60346" w:rsidRDefault="00C26E36" w:rsidP="00C26E36">
      <w:pPr>
        <w:tabs>
          <w:tab w:val="left" w:pos="567"/>
        </w:tabs>
        <w:jc w:val="both"/>
        <w:rPr>
          <w:rFonts w:eastAsia="Times New Roman" w:cs="Times New Roman"/>
          <w:szCs w:val="24"/>
          <w:lang w:val="ru-RU" w:eastAsia="ru-RU" w:bidi="ar-SA"/>
        </w:rPr>
      </w:pPr>
      <w:r w:rsidRPr="00F60346">
        <w:rPr>
          <w:b/>
          <w:szCs w:val="24"/>
          <w:lang w:val="ru-RU"/>
        </w:rPr>
        <w:t>4</w:t>
      </w:r>
      <w:r w:rsidR="00086C34" w:rsidRPr="00F60346">
        <w:rPr>
          <w:b/>
          <w:szCs w:val="24"/>
          <w:lang w:val="ru-RU"/>
        </w:rPr>
        <w:t xml:space="preserve"> </w:t>
      </w:r>
      <w:r w:rsidR="00797FA8" w:rsidRPr="00F60346">
        <w:rPr>
          <w:rFonts w:eastAsia="Times New Roman" w:cs="Times New Roman"/>
          <w:szCs w:val="24"/>
          <w:lang w:val="ru-RU" w:eastAsia="ru-RU" w:bidi="ar-SA"/>
        </w:rPr>
        <w:t xml:space="preserve">Настоящий стандарт разработан с учетом требований </w:t>
      </w:r>
      <w:r w:rsidRPr="00F60346">
        <w:rPr>
          <w:rFonts w:eastAsia="Times New Roman" w:cs="Times New Roman"/>
          <w:szCs w:val="24"/>
          <w:lang w:val="ru-RU" w:eastAsia="ru-RU" w:bidi="ar-SA"/>
        </w:rPr>
        <w:t>ГОСТ Р 58400.2-2019 «Дороги автомобильные общего пользования. Материалы вяжущие нефтяные битумные. Технические условия с учетом уровней эксплуатационных транспортных нагрузок».</w:t>
      </w:r>
    </w:p>
    <w:p w14:paraId="12598292" w14:textId="78B8A93B" w:rsidR="00972EDB" w:rsidRPr="00F60346" w:rsidRDefault="00972EDB" w:rsidP="00712A59">
      <w:pPr>
        <w:ind w:firstLine="709"/>
        <w:jc w:val="both"/>
        <w:rPr>
          <w:szCs w:val="24"/>
          <w:lang w:val="ru-RU"/>
        </w:rPr>
      </w:pPr>
    </w:p>
    <w:p w14:paraId="0EF2D87C" w14:textId="77777777" w:rsidR="00972EDB" w:rsidRPr="00F60346" w:rsidRDefault="00972EDB" w:rsidP="00712A59">
      <w:pPr>
        <w:ind w:firstLine="709"/>
        <w:jc w:val="both"/>
        <w:rPr>
          <w:szCs w:val="24"/>
          <w:lang w:val="ru-RU"/>
        </w:rPr>
      </w:pPr>
    </w:p>
    <w:p w14:paraId="1567BE6D" w14:textId="6DBAA471" w:rsidR="00972EDB" w:rsidRPr="00F60346" w:rsidRDefault="00C26E36" w:rsidP="00712A59">
      <w:pPr>
        <w:ind w:firstLine="709"/>
        <w:jc w:val="both"/>
        <w:rPr>
          <w:szCs w:val="24"/>
          <w:lang w:val="ru-RU"/>
        </w:rPr>
      </w:pPr>
      <w:r w:rsidRPr="00F60346">
        <w:rPr>
          <w:b/>
          <w:caps/>
          <w:szCs w:val="24"/>
          <w:lang w:val="ru-RU"/>
        </w:rPr>
        <w:t>5</w:t>
      </w:r>
      <w:r w:rsidR="00972EDB" w:rsidRPr="00F60346">
        <w:rPr>
          <w:b/>
          <w:caps/>
          <w:szCs w:val="24"/>
          <w:lang w:val="ru-RU"/>
        </w:rPr>
        <w:t xml:space="preserve"> Введён в</w:t>
      </w:r>
      <w:r w:rsidR="00C84CC7" w:rsidRPr="00F60346">
        <w:rPr>
          <w:b/>
          <w:caps/>
          <w:szCs w:val="24"/>
          <w:lang w:val="ru-RU"/>
        </w:rPr>
        <w:t>ПЕРВЫЕ</w:t>
      </w:r>
    </w:p>
    <w:p w14:paraId="480129F9" w14:textId="77777777" w:rsidR="001F5A54" w:rsidRPr="00F60346" w:rsidRDefault="001F5A54" w:rsidP="00712A59">
      <w:pPr>
        <w:ind w:firstLine="709"/>
        <w:jc w:val="both"/>
        <w:rPr>
          <w:szCs w:val="24"/>
          <w:lang w:val="ru-RU"/>
        </w:rPr>
      </w:pPr>
    </w:p>
    <w:p w14:paraId="6FB40F25" w14:textId="77777777" w:rsidR="001F5A54" w:rsidRPr="00F60346" w:rsidRDefault="001F5A54" w:rsidP="00712A59">
      <w:pPr>
        <w:ind w:firstLine="709"/>
        <w:jc w:val="both"/>
        <w:rPr>
          <w:szCs w:val="24"/>
          <w:lang w:val="ru-RU"/>
        </w:rPr>
      </w:pPr>
    </w:p>
    <w:p w14:paraId="63A1859A" w14:textId="77777777" w:rsidR="00C26E36" w:rsidRPr="00F60346" w:rsidRDefault="00C26E36" w:rsidP="00C26E36">
      <w:pPr>
        <w:pStyle w:val="a3"/>
        <w:ind w:firstLine="709"/>
        <w:jc w:val="both"/>
        <w:rPr>
          <w:rFonts w:eastAsiaTheme="minorEastAsia" w:cstheme="minorBidi"/>
          <w:i/>
          <w:lang w:bidi="en-US"/>
        </w:rPr>
      </w:pPr>
      <w:r w:rsidRPr="00F60346">
        <w:rPr>
          <w:rFonts w:eastAsiaTheme="minorEastAsia" w:cstheme="minorBidi"/>
          <w:i/>
          <w:lang w:bidi="en-US"/>
        </w:rPr>
        <w:t>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стандартов.</w:t>
      </w:r>
    </w:p>
    <w:p w14:paraId="02A6D7C5" w14:textId="77777777" w:rsidR="001F5A54" w:rsidRPr="00F60346" w:rsidRDefault="001F5A54" w:rsidP="00712A59">
      <w:pPr>
        <w:pStyle w:val="a3"/>
        <w:ind w:firstLine="709"/>
        <w:rPr>
          <w:i/>
        </w:rPr>
      </w:pPr>
    </w:p>
    <w:p w14:paraId="55B047AE" w14:textId="77777777" w:rsidR="001F5A54" w:rsidRPr="00F60346" w:rsidRDefault="001F5A54" w:rsidP="00712A59">
      <w:pPr>
        <w:ind w:firstLine="709"/>
        <w:jc w:val="both"/>
        <w:rPr>
          <w:szCs w:val="24"/>
          <w:lang w:val="ru-RU"/>
        </w:rPr>
      </w:pPr>
    </w:p>
    <w:p w14:paraId="66BAB102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23257F8E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709B3EA7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0EBF853B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6466E5F3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5A9079FC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73A4A929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0EFA8A53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3C995284" w14:textId="0DCD9F20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245E3A63" w14:textId="27D5112C" w:rsidR="006613BF" w:rsidRPr="00F60346" w:rsidRDefault="006613BF" w:rsidP="00712A59">
      <w:pPr>
        <w:ind w:firstLine="709"/>
        <w:jc w:val="both"/>
        <w:rPr>
          <w:szCs w:val="24"/>
          <w:lang w:val="ru-RU"/>
        </w:rPr>
      </w:pPr>
    </w:p>
    <w:p w14:paraId="34007A2F" w14:textId="115C3591" w:rsidR="00A42FF0" w:rsidRPr="00F60346" w:rsidRDefault="00A42FF0" w:rsidP="00712A59">
      <w:pPr>
        <w:ind w:firstLine="709"/>
        <w:jc w:val="both"/>
        <w:rPr>
          <w:szCs w:val="24"/>
          <w:lang w:val="ru-RU"/>
        </w:rPr>
      </w:pPr>
    </w:p>
    <w:p w14:paraId="197FC303" w14:textId="5568FA91" w:rsidR="00A42FF0" w:rsidRPr="00F60346" w:rsidRDefault="00A42FF0" w:rsidP="00712A59">
      <w:pPr>
        <w:ind w:firstLine="709"/>
        <w:jc w:val="both"/>
        <w:rPr>
          <w:szCs w:val="24"/>
          <w:lang w:val="ru-RU"/>
        </w:rPr>
      </w:pPr>
    </w:p>
    <w:p w14:paraId="37617A86" w14:textId="31A62519" w:rsidR="00A42FF0" w:rsidRPr="00F60346" w:rsidRDefault="00A42FF0" w:rsidP="00712A59">
      <w:pPr>
        <w:ind w:firstLine="709"/>
        <w:jc w:val="both"/>
        <w:rPr>
          <w:szCs w:val="24"/>
          <w:lang w:val="ru-RU"/>
        </w:rPr>
      </w:pPr>
    </w:p>
    <w:p w14:paraId="4DE9EF52" w14:textId="77777777" w:rsidR="00A42FF0" w:rsidRPr="00F60346" w:rsidRDefault="00A42FF0" w:rsidP="00712A59">
      <w:pPr>
        <w:ind w:firstLine="709"/>
        <w:jc w:val="both"/>
        <w:rPr>
          <w:szCs w:val="24"/>
          <w:lang w:val="ru-RU"/>
        </w:rPr>
      </w:pPr>
    </w:p>
    <w:p w14:paraId="536A14FE" w14:textId="27B43396" w:rsidR="006613BF" w:rsidRPr="00F60346" w:rsidRDefault="006613BF" w:rsidP="00712A59">
      <w:pPr>
        <w:ind w:firstLine="709"/>
        <w:jc w:val="both"/>
        <w:rPr>
          <w:szCs w:val="24"/>
          <w:lang w:val="ru-RU"/>
        </w:rPr>
      </w:pPr>
    </w:p>
    <w:p w14:paraId="5F869AF6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2707C163" w14:textId="77777777" w:rsidR="00D4763E" w:rsidRPr="00F60346" w:rsidRDefault="00D4763E" w:rsidP="00712A59">
      <w:pPr>
        <w:ind w:firstLine="709"/>
        <w:jc w:val="both"/>
        <w:rPr>
          <w:szCs w:val="24"/>
          <w:lang w:val="ru-RU"/>
        </w:rPr>
      </w:pPr>
    </w:p>
    <w:p w14:paraId="295995F5" w14:textId="77777777" w:rsidR="00220EF2" w:rsidRPr="00F60346" w:rsidRDefault="00D4763E" w:rsidP="00712A59">
      <w:pPr>
        <w:ind w:firstLine="709"/>
        <w:jc w:val="both"/>
        <w:rPr>
          <w:szCs w:val="24"/>
          <w:lang w:val="ru-RU"/>
        </w:rPr>
        <w:sectPr w:rsidR="00220EF2" w:rsidRPr="00F60346" w:rsidSect="007E6D58">
          <w:footerReference w:type="even" r:id="rId13"/>
          <w:footerReference w:type="default" r:id="rId14"/>
          <w:footerReference w:type="first" r:id="rId15"/>
          <w:footnotePr>
            <w:numFmt w:val="chicago"/>
          </w:footnotePr>
          <w:pgSz w:w="11906" w:h="16838" w:code="9"/>
          <w:pgMar w:top="1418" w:right="1418" w:bottom="1418" w:left="1134" w:header="1021" w:footer="1021" w:gutter="0"/>
          <w:pgNumType w:start="1"/>
          <w:cols w:space="708"/>
          <w:docGrid w:linePitch="360"/>
        </w:sectPr>
      </w:pPr>
      <w:r w:rsidRPr="00F60346">
        <w:rPr>
          <w:szCs w:val="24"/>
          <w:lang w:val="ru-RU"/>
        </w:rPr>
        <w:t xml:space="preserve">Настоящий стандарт не может быть полностью или частично </w:t>
      </w:r>
      <w:r w:rsidR="00C84CC7" w:rsidRPr="00F60346">
        <w:rPr>
          <w:szCs w:val="24"/>
          <w:lang w:val="ru-RU"/>
        </w:rPr>
        <w:t>воспроизведён, тиражирован</w:t>
      </w:r>
      <w:r w:rsidR="00671FDC" w:rsidRPr="00F60346">
        <w:rPr>
          <w:szCs w:val="24"/>
          <w:lang w:val="ru-RU"/>
        </w:rPr>
        <w:t xml:space="preserve"> и распространён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r w:rsidR="00220EF2" w:rsidRPr="00F60346">
        <w:rPr>
          <w:szCs w:val="24"/>
          <w:lang w:val="ru-RU"/>
        </w:rPr>
        <w:t>.</w:t>
      </w:r>
    </w:p>
    <w:p w14:paraId="02482903" w14:textId="6CDA99F0" w:rsidR="00E4063D" w:rsidRPr="00F60346" w:rsidRDefault="00E4063D" w:rsidP="007E6D58">
      <w:pPr>
        <w:ind w:firstLine="709"/>
        <w:jc w:val="center"/>
        <w:rPr>
          <w:b/>
          <w:caps/>
          <w:lang w:val="ru-RU"/>
        </w:rPr>
      </w:pPr>
      <w:r w:rsidRPr="00F60346">
        <w:rPr>
          <w:b/>
          <w:caps/>
          <w:lang w:val="ru-RU"/>
        </w:rPr>
        <w:lastRenderedPageBreak/>
        <w:t>Национальный стандарт Республики Казахстан</w:t>
      </w:r>
    </w:p>
    <w:p w14:paraId="255A002E" w14:textId="10E14F35" w:rsidR="00E4063D" w:rsidRPr="00F60346" w:rsidRDefault="0072361D" w:rsidP="00712A59">
      <w:pPr>
        <w:ind w:firstLine="709"/>
        <w:jc w:val="center"/>
        <w:rPr>
          <w:b/>
          <w:caps/>
          <w:lang w:val="ru-RU"/>
        </w:rPr>
      </w:pPr>
      <w:r w:rsidRPr="00F60346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FF0E5" wp14:editId="79F04057">
                <wp:simplePos x="0" y="0"/>
                <wp:positionH relativeFrom="column">
                  <wp:posOffset>354965</wp:posOffset>
                </wp:positionH>
                <wp:positionV relativeFrom="paragraph">
                  <wp:posOffset>158115</wp:posOffset>
                </wp:positionV>
                <wp:extent cx="5307965" cy="12065"/>
                <wp:effectExtent l="8255" t="5080" r="8255" b="1143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796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07261" id="AutoShape 3" o:spid="_x0000_s1026" type="#_x0000_t32" style="position:absolute;margin-left:27.95pt;margin-top:12.45pt;width:417.95pt;height: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"/>
            </w:pict>
          </mc:Fallback>
        </mc:AlternateContent>
      </w:r>
    </w:p>
    <w:p w14:paraId="08C59F03" w14:textId="77777777" w:rsidR="00491BDE" w:rsidRPr="00F60346" w:rsidRDefault="00491BDE" w:rsidP="00712A59">
      <w:pPr>
        <w:ind w:firstLine="709"/>
        <w:jc w:val="center"/>
        <w:rPr>
          <w:sz w:val="16"/>
          <w:szCs w:val="16"/>
          <w:lang w:val="ru-RU"/>
        </w:rPr>
      </w:pPr>
    </w:p>
    <w:p w14:paraId="64A6B311" w14:textId="02A76C5A" w:rsidR="0033744E" w:rsidRPr="00F60346" w:rsidRDefault="0033744E" w:rsidP="00220EF2">
      <w:pPr>
        <w:ind w:firstLine="0"/>
        <w:jc w:val="center"/>
        <w:rPr>
          <w:b/>
          <w:lang w:val="ru-RU"/>
        </w:rPr>
      </w:pPr>
      <w:r w:rsidRPr="00F60346">
        <w:rPr>
          <w:b/>
          <w:lang w:val="ru-RU"/>
        </w:rPr>
        <w:t>Битумы и битумные вяжущие</w:t>
      </w:r>
    </w:p>
    <w:p w14:paraId="6BF473F6" w14:textId="77777777" w:rsidR="00C26E36" w:rsidRPr="00F60346" w:rsidRDefault="00C26E36" w:rsidP="00220EF2">
      <w:pPr>
        <w:ind w:firstLine="0"/>
        <w:jc w:val="center"/>
        <w:rPr>
          <w:b/>
          <w:lang w:val="ru-RU"/>
        </w:rPr>
      </w:pPr>
    </w:p>
    <w:p w14:paraId="438FE740" w14:textId="77777777" w:rsidR="00C26E36" w:rsidRPr="00F60346" w:rsidRDefault="00C26E36" w:rsidP="00220EF2">
      <w:pPr>
        <w:ind w:firstLine="0"/>
        <w:jc w:val="center"/>
        <w:rPr>
          <w:b/>
          <w:lang w:val="ru-RU"/>
        </w:rPr>
      </w:pPr>
      <w:r w:rsidRPr="00F60346">
        <w:rPr>
          <w:b/>
          <w:caps/>
          <w:lang w:val="ru-RU"/>
        </w:rPr>
        <w:t>Технические условия с учетом уровней эксплуатационных транспортных нагрузок</w:t>
      </w:r>
    </w:p>
    <w:p w14:paraId="76BB4F22" w14:textId="0BDA6CFE" w:rsidR="005508E5" w:rsidRPr="00F60346" w:rsidRDefault="00520885" w:rsidP="00712A59">
      <w:pPr>
        <w:ind w:firstLine="709"/>
        <w:jc w:val="center"/>
        <w:rPr>
          <w:lang w:val="ru-RU"/>
        </w:rPr>
      </w:pPr>
      <w:r w:rsidRPr="00F60346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97E19" wp14:editId="5FCA9328">
                <wp:simplePos x="0" y="0"/>
                <wp:positionH relativeFrom="column">
                  <wp:posOffset>55997</wp:posOffset>
                </wp:positionH>
                <wp:positionV relativeFrom="paragraph">
                  <wp:posOffset>143952</wp:posOffset>
                </wp:positionV>
                <wp:extent cx="5846403" cy="45719"/>
                <wp:effectExtent l="0" t="0" r="21590" b="3111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46403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2E7FC" id="AutoShape 4" o:spid="_x0000_s1026" type="#_x0000_t32" style="position:absolute;margin-left:4.4pt;margin-top:11.35pt;width:460.3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"/>
            </w:pict>
          </mc:Fallback>
        </mc:AlternateContent>
      </w:r>
    </w:p>
    <w:p w14:paraId="0AD7CAA9" w14:textId="0781710B" w:rsidR="005508E5" w:rsidRPr="00F60346" w:rsidRDefault="005508E5" w:rsidP="00712A59">
      <w:pPr>
        <w:ind w:firstLine="709"/>
        <w:jc w:val="center"/>
        <w:rPr>
          <w:lang w:val="ru-RU"/>
        </w:rPr>
      </w:pPr>
    </w:p>
    <w:p w14:paraId="138659E3" w14:textId="38A6B43B" w:rsidR="005508E5" w:rsidRPr="00F60346" w:rsidRDefault="005508E5" w:rsidP="00712A59">
      <w:pPr>
        <w:ind w:firstLine="709"/>
        <w:jc w:val="right"/>
        <w:rPr>
          <w:b/>
          <w:lang w:val="ru-RU"/>
        </w:rPr>
      </w:pPr>
      <w:r w:rsidRPr="00F60346">
        <w:rPr>
          <w:b/>
          <w:lang w:val="ru-RU"/>
        </w:rPr>
        <w:t xml:space="preserve">Дата введения </w:t>
      </w:r>
      <w:r w:rsidR="00520885" w:rsidRPr="00F60346">
        <w:rPr>
          <w:b/>
          <w:lang w:val="ru-RU"/>
        </w:rPr>
        <w:t>______________</w:t>
      </w:r>
    </w:p>
    <w:p w14:paraId="24331E8D" w14:textId="77777777" w:rsidR="005508E5" w:rsidRPr="00F60346" w:rsidRDefault="005508E5" w:rsidP="00712A59">
      <w:pPr>
        <w:ind w:firstLine="709"/>
        <w:jc w:val="center"/>
        <w:rPr>
          <w:sz w:val="16"/>
          <w:szCs w:val="16"/>
          <w:lang w:val="ru-RU"/>
        </w:rPr>
      </w:pPr>
    </w:p>
    <w:p w14:paraId="09E9D768" w14:textId="77777777" w:rsidR="00491BDE" w:rsidRPr="00F60346" w:rsidRDefault="0035185D" w:rsidP="005D5DBF">
      <w:pPr>
        <w:ind w:firstLine="567"/>
        <w:rPr>
          <w:b/>
          <w:lang w:val="ru-RU"/>
        </w:rPr>
      </w:pPr>
      <w:r w:rsidRPr="00F60346">
        <w:rPr>
          <w:b/>
          <w:lang w:val="ru-RU"/>
        </w:rPr>
        <w:t>1 Область применения</w:t>
      </w:r>
    </w:p>
    <w:p w14:paraId="6AF963F4" w14:textId="1C8D5C04" w:rsidR="006A7CA9" w:rsidRPr="00F60346" w:rsidRDefault="006A7CA9" w:rsidP="005D5DBF">
      <w:pPr>
        <w:ind w:firstLine="567"/>
        <w:rPr>
          <w:b/>
          <w:sz w:val="16"/>
          <w:szCs w:val="16"/>
          <w:lang w:val="ru-RU"/>
        </w:rPr>
      </w:pPr>
    </w:p>
    <w:p w14:paraId="7B54C6D8" w14:textId="51610B8F" w:rsidR="00C26E36" w:rsidRPr="00F60346" w:rsidRDefault="00F71722" w:rsidP="005D5DBF">
      <w:pPr>
        <w:ind w:firstLine="567"/>
        <w:jc w:val="both"/>
        <w:rPr>
          <w:lang w:val="ru-RU"/>
        </w:rPr>
      </w:pPr>
      <w:r w:rsidRPr="00F60346">
        <w:rPr>
          <w:lang w:val="ru-RU"/>
        </w:rPr>
        <w:t>Н</w:t>
      </w:r>
      <w:r w:rsidR="00C26E36" w:rsidRPr="00F60346">
        <w:rPr>
          <w:lang w:val="ru-RU"/>
        </w:rPr>
        <w:t>астоящий стандарт распространяется на битумы и битумные вяжущие, применяемые в качестве вяжущего материала при строительстве, ремонте и реконструкции дорожных покрытий и оснований.</w:t>
      </w:r>
    </w:p>
    <w:p w14:paraId="46003CED" w14:textId="77777777" w:rsidR="00491BDE" w:rsidRPr="00F60346" w:rsidRDefault="00491BDE" w:rsidP="005D5DBF">
      <w:pPr>
        <w:ind w:firstLine="567"/>
        <w:jc w:val="center"/>
        <w:rPr>
          <w:sz w:val="16"/>
          <w:szCs w:val="16"/>
          <w:lang w:val="ru-RU"/>
        </w:rPr>
      </w:pPr>
    </w:p>
    <w:p w14:paraId="122E30C2" w14:textId="77777777" w:rsidR="00491BDE" w:rsidRPr="00F60346" w:rsidRDefault="009F072A" w:rsidP="005D5DBF">
      <w:pPr>
        <w:ind w:firstLine="567"/>
        <w:rPr>
          <w:b/>
          <w:lang w:val="ru-RU"/>
        </w:rPr>
      </w:pPr>
      <w:r w:rsidRPr="00F60346">
        <w:rPr>
          <w:b/>
          <w:lang w:val="ru-RU"/>
        </w:rPr>
        <w:t>2 Нормативные ссылки</w:t>
      </w:r>
    </w:p>
    <w:p w14:paraId="11114218" w14:textId="77777777" w:rsidR="009F072A" w:rsidRPr="00F60346" w:rsidRDefault="009F072A" w:rsidP="005D5DBF">
      <w:pPr>
        <w:ind w:firstLine="567"/>
        <w:rPr>
          <w:b/>
          <w:sz w:val="16"/>
          <w:szCs w:val="16"/>
          <w:lang w:val="ru-RU"/>
        </w:rPr>
      </w:pPr>
    </w:p>
    <w:p w14:paraId="46AC813B" w14:textId="5411B04A" w:rsidR="0065587C" w:rsidRPr="00F60346" w:rsidRDefault="0065587C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Для применения настоящего стандарта необходимы следующие ссылочные документы по стандартизации:</w:t>
      </w:r>
    </w:p>
    <w:p w14:paraId="0C568560" w14:textId="4821E1BD" w:rsidR="00765535" w:rsidRPr="00F60346" w:rsidRDefault="00765535" w:rsidP="00765535">
      <w:pPr>
        <w:ind w:firstLine="567"/>
        <w:jc w:val="both"/>
        <w:rPr>
          <w:rFonts w:eastAsia="Times New Roman"/>
          <w:szCs w:val="24"/>
          <w:lang w:val="ru-RU"/>
        </w:rPr>
      </w:pPr>
      <w:r w:rsidRPr="00F60346">
        <w:rPr>
          <w:rFonts w:eastAsia="Times New Roman"/>
          <w:szCs w:val="24"/>
          <w:lang w:val="ru-RU"/>
        </w:rPr>
        <w:t>СТ РК 1224-2003 Битумы и битумные вяжущие. Методы определения устойчивости к старению под воздействием прогрева и воздушной среды</w:t>
      </w:r>
      <w:r w:rsidR="00220EF2" w:rsidRPr="00F60346">
        <w:rPr>
          <w:rFonts w:eastAsia="Times New Roman"/>
          <w:szCs w:val="24"/>
          <w:lang w:val="ru-RU"/>
        </w:rPr>
        <w:t>.</w:t>
      </w:r>
    </w:p>
    <w:p w14:paraId="3665068D" w14:textId="56DDEB4C" w:rsidR="00520885" w:rsidRPr="00F60346" w:rsidRDefault="00520885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СТ РК 2534-2014 Битумы и битумные вяжущие. Битумы нефтяные модифицированные, дорожные. Технические условия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53698781" w14:textId="1A98A212" w:rsidR="00C429E1" w:rsidRPr="00F60346" w:rsidRDefault="00C429E1" w:rsidP="00C429E1">
      <w:pPr>
        <w:ind w:firstLine="567"/>
        <w:jc w:val="both"/>
        <w:rPr>
          <w:rFonts w:eastAsia="Times New Roman"/>
          <w:szCs w:val="24"/>
          <w:lang w:val="ru-RU"/>
        </w:rPr>
      </w:pPr>
      <w:r w:rsidRPr="00F60346">
        <w:rPr>
          <w:rFonts w:eastAsia="Times New Roman"/>
          <w:szCs w:val="24"/>
          <w:lang w:val="ru-RU"/>
        </w:rPr>
        <w:t>СТ РК 3998-2024 «Битумы нефтяные дорожные вязкие и битумные вяжущие.</w:t>
      </w:r>
      <w:r w:rsidR="00765535" w:rsidRPr="00F60346">
        <w:rPr>
          <w:rFonts w:eastAsia="Times New Roman"/>
          <w:szCs w:val="24"/>
          <w:lang w:val="ru-RU"/>
        </w:rPr>
        <w:t xml:space="preserve"> </w:t>
      </w:r>
      <w:r w:rsidRPr="00F60346">
        <w:rPr>
          <w:rFonts w:eastAsia="Times New Roman"/>
          <w:szCs w:val="24"/>
          <w:lang w:val="ru-RU"/>
        </w:rPr>
        <w:t>Метод определения упругих свойств при многократных сдвиговых нагрузках (MSCR) с</w:t>
      </w:r>
      <w:r w:rsidR="00765535" w:rsidRPr="00F60346">
        <w:rPr>
          <w:rFonts w:eastAsia="Times New Roman"/>
          <w:szCs w:val="24"/>
          <w:lang w:val="ru-RU"/>
        </w:rPr>
        <w:t xml:space="preserve"> </w:t>
      </w:r>
      <w:r w:rsidRPr="00F60346">
        <w:rPr>
          <w:rFonts w:eastAsia="Times New Roman"/>
          <w:szCs w:val="24"/>
          <w:lang w:val="ru-RU"/>
        </w:rPr>
        <w:t>использованием динамического сдвигового реометра (DSR)»</w:t>
      </w:r>
      <w:r w:rsidR="00220EF2" w:rsidRPr="00F60346">
        <w:rPr>
          <w:rFonts w:eastAsia="Times New Roman"/>
          <w:szCs w:val="24"/>
          <w:lang w:val="ru-RU"/>
        </w:rPr>
        <w:t>.</w:t>
      </w:r>
    </w:p>
    <w:p w14:paraId="3EA697B5" w14:textId="6C8E4FBF" w:rsidR="00765535" w:rsidRPr="00F60346" w:rsidRDefault="00765535" w:rsidP="00765535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СТ РК Битум и битумные вяжущие. Порядок определения марки по классификации PG</w:t>
      </w:r>
      <w:r w:rsidRPr="00F60346">
        <w:rPr>
          <w:rStyle w:val="afb"/>
          <w:rFonts w:eastAsia="Times New Roman"/>
          <w:color w:val="000000" w:themeColor="text1"/>
          <w:szCs w:val="24"/>
          <w:lang w:val="ru-RU"/>
        </w:rPr>
        <w:footnoteReference w:id="1"/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4662BED5" w14:textId="2A964FF8" w:rsidR="00C26E36" w:rsidRPr="00F60346" w:rsidRDefault="00C26E36" w:rsidP="005D5DBF">
      <w:pPr>
        <w:ind w:firstLine="567"/>
        <w:jc w:val="both"/>
        <w:rPr>
          <w:rFonts w:eastAsia="Times New Roman"/>
          <w:szCs w:val="24"/>
          <w:lang w:val="ru-RU"/>
        </w:rPr>
      </w:pPr>
      <w:r w:rsidRPr="00F60346">
        <w:rPr>
          <w:rFonts w:eastAsia="Times New Roman"/>
          <w:szCs w:val="24"/>
          <w:lang w:val="ru-RU"/>
        </w:rPr>
        <w:t>ГОСТ 12.1.005-88 Система стандартов безопасности труда. Общие санитарно-гигиенические требования к воздуху рабочей зоны</w:t>
      </w:r>
      <w:r w:rsidR="00220EF2" w:rsidRPr="00F60346">
        <w:rPr>
          <w:rFonts w:eastAsia="Times New Roman"/>
          <w:szCs w:val="24"/>
          <w:lang w:val="ru-RU"/>
        </w:rPr>
        <w:t>.</w:t>
      </w:r>
    </w:p>
    <w:p w14:paraId="633B5ABF" w14:textId="3EAB0B10" w:rsidR="00B62023" w:rsidRPr="00F60346" w:rsidRDefault="00B62023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12.1.007</w:t>
      </w:r>
      <w:r w:rsidR="00765535" w:rsidRPr="00F60346">
        <w:rPr>
          <w:rFonts w:eastAsia="Times New Roman"/>
          <w:color w:val="000000" w:themeColor="text1"/>
          <w:szCs w:val="24"/>
          <w:lang w:val="ru-RU"/>
        </w:rPr>
        <w:t>-76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Система стандартов безопасности труда. Вредные вещества. Классификация и общие требования безопасности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24841534" w14:textId="42D42913" w:rsidR="00C26E36" w:rsidRPr="00F60346" w:rsidRDefault="00C26E36" w:rsidP="00C26E36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12.1.014-84 Система стандартов безопасности труда. Воздух рабочей зоны. Метод измерения концентраций вредных веществ индикаторными трубками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6263FDF2" w14:textId="731CE87B" w:rsidR="00B62023" w:rsidRPr="00F60346" w:rsidRDefault="00B62023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12.1.019</w:t>
      </w:r>
      <w:r w:rsidR="00765535" w:rsidRPr="00F60346">
        <w:rPr>
          <w:rFonts w:eastAsia="Times New Roman"/>
          <w:color w:val="000000" w:themeColor="text1"/>
          <w:szCs w:val="24"/>
          <w:lang w:val="ru-RU"/>
        </w:rPr>
        <w:t>-2017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Система стандартов безопасности труда. Электробеэопасность. Общие требования и номенклатура видов защиты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6A8B1B51" w14:textId="370FB277" w:rsidR="00B62023" w:rsidRPr="00F60346" w:rsidRDefault="00B62023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12.1.044</w:t>
      </w:r>
      <w:r w:rsidR="00765535" w:rsidRPr="00F60346">
        <w:rPr>
          <w:rFonts w:eastAsia="Times New Roman"/>
          <w:color w:val="000000" w:themeColor="text1"/>
          <w:szCs w:val="24"/>
          <w:lang w:val="ru-RU"/>
        </w:rPr>
        <w:t>-2018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Система стандартов безопасности труда. Пожаровзрывоопасность веществ и материалов. Номенклатура показателей и методы их определения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</w:t>
      </w:r>
    </w:p>
    <w:p w14:paraId="2B979392" w14:textId="2353548F" w:rsidR="00B62023" w:rsidRPr="00F60346" w:rsidRDefault="00B62023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12.4.131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-83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Халаты женские. Технические условия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69AFEBEA" w14:textId="4EDFAA38" w:rsidR="00B62023" w:rsidRPr="00F60346" w:rsidRDefault="00B62023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12.4.132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-83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Халаты мужские. Технические условия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</w:t>
      </w:r>
    </w:p>
    <w:p w14:paraId="5E743C5E" w14:textId="0D325D6C" w:rsidR="00CB7F48" w:rsidRPr="00F60346" w:rsidRDefault="00CB7F48" w:rsidP="00CB7F48">
      <w:pPr>
        <w:pStyle w:val="25"/>
        <w:tabs>
          <w:tab w:val="left" w:pos="2943"/>
          <w:tab w:val="left" w:pos="10136"/>
        </w:tabs>
        <w:spacing w:after="0" w:line="240" w:lineRule="auto"/>
        <w:ind w:left="0" w:firstLine="567"/>
        <w:jc w:val="both"/>
        <w:rPr>
          <w:spacing w:val="-12"/>
          <w:szCs w:val="24"/>
          <w:lang w:val="ru-RU"/>
        </w:rPr>
      </w:pPr>
      <w:r w:rsidRPr="00F60346">
        <w:rPr>
          <w:spacing w:val="-12"/>
          <w:szCs w:val="24"/>
          <w:lang w:val="ru-RU"/>
        </w:rPr>
        <w:t>ГОСТ 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14:paraId="2C3CD83D" w14:textId="68594EB8" w:rsidR="00CB7F48" w:rsidRPr="00F60346" w:rsidRDefault="00CB7F48" w:rsidP="00CB7F48">
      <w:pPr>
        <w:pStyle w:val="25"/>
        <w:tabs>
          <w:tab w:val="left" w:pos="2943"/>
          <w:tab w:val="left" w:pos="10136"/>
        </w:tabs>
        <w:spacing w:after="0" w:line="240" w:lineRule="auto"/>
        <w:ind w:left="0" w:firstLine="567"/>
        <w:jc w:val="both"/>
        <w:rPr>
          <w:szCs w:val="24"/>
          <w:lang w:val="ru-RU"/>
        </w:rPr>
      </w:pPr>
      <w:r w:rsidRPr="00F60346">
        <w:rPr>
          <w:szCs w:val="24"/>
          <w:lang w:val="ru-RU"/>
        </w:rPr>
        <w:t>ГОСТ 17.2.3.01</w:t>
      </w:r>
      <w:r w:rsidRPr="00F60346">
        <w:rPr>
          <w:b/>
          <w:bCs/>
          <w:szCs w:val="24"/>
          <w:lang w:val="ru-RU"/>
        </w:rPr>
        <w:t>-</w:t>
      </w:r>
      <w:r w:rsidRPr="00F60346">
        <w:rPr>
          <w:bCs/>
          <w:szCs w:val="24"/>
          <w:lang w:val="ru-RU"/>
        </w:rPr>
        <w:t>86</w:t>
      </w:r>
      <w:r w:rsidRPr="00F60346">
        <w:rPr>
          <w:b/>
          <w:bCs/>
          <w:szCs w:val="24"/>
          <w:lang w:val="ru-RU"/>
        </w:rPr>
        <w:t xml:space="preserve"> </w:t>
      </w:r>
      <w:r w:rsidRPr="00F60346">
        <w:rPr>
          <w:szCs w:val="24"/>
          <w:lang w:val="ru-RU"/>
        </w:rPr>
        <w:t>Охрана природы. Атмосфера. Правила контроля качества воздуха населенных пунктов.</w:t>
      </w:r>
    </w:p>
    <w:p w14:paraId="452DD125" w14:textId="77777777" w:rsidR="00220EF2" w:rsidRPr="00F60346" w:rsidRDefault="00220EF2" w:rsidP="00CB7F48">
      <w:pPr>
        <w:pStyle w:val="25"/>
        <w:tabs>
          <w:tab w:val="left" w:pos="2943"/>
          <w:tab w:val="left" w:pos="10136"/>
        </w:tabs>
        <w:spacing w:after="0" w:line="240" w:lineRule="auto"/>
        <w:ind w:left="0" w:firstLine="567"/>
        <w:jc w:val="both"/>
        <w:rPr>
          <w:spacing w:val="-12"/>
          <w:szCs w:val="24"/>
          <w:lang w:val="ru-RU"/>
        </w:rPr>
      </w:pPr>
    </w:p>
    <w:p w14:paraId="4A6905FE" w14:textId="7EE2B7E3" w:rsidR="000671DA" w:rsidRPr="00F60346" w:rsidRDefault="000671DA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noProof/>
          <w:color w:val="000000" w:themeColor="text1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583DD" wp14:editId="64D7EE4E">
                <wp:simplePos x="0" y="0"/>
                <wp:positionH relativeFrom="column">
                  <wp:posOffset>-5475</wp:posOffset>
                </wp:positionH>
                <wp:positionV relativeFrom="paragraph">
                  <wp:posOffset>105117</wp:posOffset>
                </wp:positionV>
                <wp:extent cx="5993546" cy="15368"/>
                <wp:effectExtent l="0" t="0" r="2667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3546" cy="153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5949F" id="Прямая соединительная линия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8.3pt" to="471.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" strokecolor="black [3040]"/>
            </w:pict>
          </mc:Fallback>
        </mc:AlternateContent>
      </w:r>
    </w:p>
    <w:p w14:paraId="0921F1D6" w14:textId="3A17B319" w:rsidR="00D20A09" w:rsidRPr="00F60346" w:rsidRDefault="000671DA" w:rsidP="005D5DBF">
      <w:pPr>
        <w:ind w:firstLine="567"/>
        <w:jc w:val="both"/>
        <w:rPr>
          <w:lang w:val="ru-RU"/>
        </w:rPr>
      </w:pPr>
      <w:r w:rsidRPr="00F60346">
        <w:rPr>
          <w:rFonts w:eastAsia="Arial Unicode MS" w:cs="Times New Roman"/>
          <w:i/>
          <w:szCs w:val="24"/>
          <w:lang w:val="ru-RU" w:eastAsia="ru-RU" w:bidi="ar-SA"/>
        </w:rPr>
        <w:t>Проект, редакция 1</w:t>
      </w:r>
    </w:p>
    <w:p w14:paraId="0D72A5B7" w14:textId="77777777" w:rsidR="00220EF2" w:rsidRPr="00F60346" w:rsidRDefault="00220EF2" w:rsidP="00220EF2">
      <w:pPr>
        <w:pStyle w:val="25"/>
        <w:tabs>
          <w:tab w:val="left" w:pos="2943"/>
          <w:tab w:val="left" w:pos="10136"/>
        </w:tabs>
        <w:spacing w:after="0" w:line="240" w:lineRule="auto"/>
        <w:ind w:left="0" w:firstLine="567"/>
        <w:jc w:val="both"/>
        <w:rPr>
          <w:spacing w:val="-12"/>
          <w:szCs w:val="24"/>
          <w:lang w:val="ru-RU"/>
        </w:rPr>
      </w:pPr>
      <w:r w:rsidRPr="00F60346">
        <w:rPr>
          <w:spacing w:val="-12"/>
          <w:szCs w:val="24"/>
          <w:lang w:val="ru-RU"/>
        </w:rPr>
        <w:lastRenderedPageBreak/>
        <w:t>ГОСТ 17.2.3.02-2014 Правила установления допустимых выбросов загрязняющих веществ промышленными предприятиями.</w:t>
      </w:r>
    </w:p>
    <w:p w14:paraId="3E413580" w14:textId="75920FFD" w:rsidR="00220EF2" w:rsidRPr="00F60346" w:rsidRDefault="00220EF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EN 388-2019 Система стандартов безопасности труда. Средства индивидуальной защиты рук. Перчатки для защиты от механических воздействий. Технические требования. Методы испытаний.</w:t>
      </w:r>
    </w:p>
    <w:p w14:paraId="66AE407F" w14:textId="61B3ABC8" w:rsidR="00220EF2" w:rsidRPr="00F60346" w:rsidRDefault="00220EF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1510-2022 Нефть и нефтепродукты. Маркировка, упаковка, транспортирование и хранение.</w:t>
      </w:r>
    </w:p>
    <w:p w14:paraId="45ED468A" w14:textId="44D1EF3F" w:rsidR="00220EF2" w:rsidRPr="00F60346" w:rsidRDefault="00220EF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2517-2012 Нефть и нефтепродукты. Методы отбора проб.</w:t>
      </w:r>
    </w:p>
    <w:p w14:paraId="3AB80662" w14:textId="44D42AB0" w:rsidR="00220EF2" w:rsidRPr="00F60346" w:rsidRDefault="00220EF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33135-2014 Дороги автомобильные общего пользования. Битумы нефтяные дорожные вязкие. Метод определения растворимости.</w:t>
      </w:r>
    </w:p>
    <w:p w14:paraId="40D9A6CF" w14:textId="1A7683DF" w:rsidR="00220EF2" w:rsidRPr="00F60346" w:rsidRDefault="00220EF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33137-2014 Дороги автомобильные общего пользования. Битумы нефтяные дорожные вязкие. Метод определения динамической вязкости ротационным вискозиметром.</w:t>
      </w:r>
    </w:p>
    <w:p w14:paraId="2923B2E1" w14:textId="4FADC4FF" w:rsidR="00B76144" w:rsidRPr="00F60346" w:rsidRDefault="00B76144" w:rsidP="00B76144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33140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-2014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Дороги автомобильные общего пользования. Битумы нефтяные дорожные вязкие. Метод определения старения под воздействием высокой температуры и воздуха (метод RTFOT)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59922B2B" w14:textId="586B534F" w:rsidR="00B76144" w:rsidRPr="00F60346" w:rsidRDefault="00B76144" w:rsidP="00B76144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ГОСТ 33141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-2014</w:t>
      </w:r>
      <w:r w:rsidRPr="00F60346">
        <w:rPr>
          <w:rFonts w:eastAsia="Times New Roman"/>
          <w:color w:val="000000" w:themeColor="text1"/>
          <w:szCs w:val="24"/>
          <w:lang w:val="ru-RU"/>
        </w:rPr>
        <w:t xml:space="preserve"> Дороги автомобильные общего пользования. Битумы нефтяные дорожные вязкие. Метод определения температур вспышки. Метод с применением открытого тигля Кливленда</w:t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.</w:t>
      </w:r>
    </w:p>
    <w:p w14:paraId="43395FD4" w14:textId="77777777" w:rsidR="00B76144" w:rsidRPr="00F60346" w:rsidRDefault="00B76144" w:rsidP="00B76144">
      <w:pPr>
        <w:spacing w:before="60"/>
        <w:ind w:firstLine="567"/>
        <w:jc w:val="both"/>
        <w:rPr>
          <w:rFonts w:eastAsia="Times New Roman"/>
          <w:color w:val="FF0000"/>
          <w:sz w:val="16"/>
          <w:szCs w:val="16"/>
          <w:lang w:val="ru-RU"/>
        </w:rPr>
      </w:pPr>
    </w:p>
    <w:p w14:paraId="0B1E1246" w14:textId="77777777" w:rsidR="00B76144" w:rsidRPr="00F60346" w:rsidRDefault="00B76144" w:rsidP="00B76144">
      <w:pPr>
        <w:ind w:firstLine="567"/>
        <w:jc w:val="both"/>
        <w:rPr>
          <w:sz w:val="20"/>
          <w:szCs w:val="20"/>
          <w:lang w:val="ru-RU"/>
        </w:rPr>
      </w:pPr>
      <w:r w:rsidRPr="00F60346">
        <w:rPr>
          <w:sz w:val="20"/>
          <w:szCs w:val="20"/>
          <w:lang w:val="ru-RU"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14:paraId="18FFD1E3" w14:textId="77777777" w:rsidR="00B76144" w:rsidRPr="00F60346" w:rsidRDefault="00B76144" w:rsidP="005D5DBF">
      <w:pPr>
        <w:ind w:firstLine="567"/>
        <w:rPr>
          <w:b/>
          <w:lang w:val="ru-RU"/>
        </w:rPr>
      </w:pPr>
    </w:p>
    <w:p w14:paraId="76475AE8" w14:textId="61A884E9" w:rsidR="00491BDE" w:rsidRPr="00F60346" w:rsidRDefault="00166264" w:rsidP="005D5DBF">
      <w:pPr>
        <w:ind w:firstLine="567"/>
        <w:rPr>
          <w:b/>
          <w:lang w:val="ru-RU"/>
        </w:rPr>
      </w:pPr>
      <w:r w:rsidRPr="00F60346">
        <w:rPr>
          <w:b/>
          <w:lang w:val="ru-RU"/>
        </w:rPr>
        <w:t xml:space="preserve">3 </w:t>
      </w:r>
      <w:r w:rsidR="00491BDE" w:rsidRPr="00F60346">
        <w:rPr>
          <w:b/>
          <w:lang w:val="ru-RU"/>
        </w:rPr>
        <w:t>Термины</w:t>
      </w:r>
      <w:r w:rsidR="00B62023" w:rsidRPr="00F60346">
        <w:rPr>
          <w:b/>
          <w:lang w:val="ru-RU"/>
        </w:rPr>
        <w:t xml:space="preserve"> и</w:t>
      </w:r>
      <w:r w:rsidR="00842FAF" w:rsidRPr="00F60346">
        <w:rPr>
          <w:b/>
          <w:lang w:val="ru-RU"/>
        </w:rPr>
        <w:t xml:space="preserve"> </w:t>
      </w:r>
      <w:r w:rsidR="00491BDE" w:rsidRPr="00F60346">
        <w:rPr>
          <w:b/>
          <w:lang w:val="ru-RU"/>
        </w:rPr>
        <w:t>определения</w:t>
      </w:r>
    </w:p>
    <w:p w14:paraId="3624E16C" w14:textId="77777777" w:rsidR="0052330A" w:rsidRPr="00F60346" w:rsidRDefault="0052330A" w:rsidP="005D5DBF">
      <w:pPr>
        <w:ind w:firstLine="567"/>
        <w:rPr>
          <w:b/>
          <w:lang w:val="ru-RU"/>
        </w:rPr>
      </w:pPr>
    </w:p>
    <w:p w14:paraId="43376E4F" w14:textId="77777777" w:rsidR="00166264" w:rsidRPr="00F60346" w:rsidRDefault="00166264" w:rsidP="005D5DBF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>В настоящем стандарте применяются следующие термины с соответствующими определениями:</w:t>
      </w:r>
    </w:p>
    <w:p w14:paraId="408FADF5" w14:textId="43E87D5F" w:rsidR="00173875" w:rsidRPr="00F60346" w:rsidRDefault="00173875" w:rsidP="005D5DBF">
      <w:pPr>
        <w:pStyle w:val="af6"/>
        <w:ind w:firstLine="567"/>
        <w:jc w:val="both"/>
        <w:rPr>
          <w:color w:val="FF0000"/>
          <w:lang w:val="ru-RU"/>
        </w:rPr>
      </w:pPr>
      <w:r w:rsidRPr="00F60346">
        <w:rPr>
          <w:b/>
          <w:bCs/>
          <w:lang w:val="ru-RU"/>
        </w:rPr>
        <w:t xml:space="preserve">3.1 </w:t>
      </w:r>
      <w:r w:rsidR="003C2657" w:rsidRPr="00F60346">
        <w:rPr>
          <w:b/>
          <w:bCs/>
          <w:lang w:val="ru-RU"/>
        </w:rPr>
        <w:t>Б</w:t>
      </w:r>
      <w:r w:rsidR="00774E07" w:rsidRPr="00F60346">
        <w:rPr>
          <w:b/>
          <w:bCs/>
          <w:lang w:val="ru-RU"/>
        </w:rPr>
        <w:t xml:space="preserve">итумное вяжущее (bitumen binder): </w:t>
      </w:r>
      <w:r w:rsidR="00774E07" w:rsidRPr="00F60346">
        <w:rPr>
          <w:lang w:val="ru-RU"/>
        </w:rPr>
        <w:t>Органический вяжущий материал, производимый из продуктов переработки нефти с добавлением при необходимости органических модифицирующих добавок</w:t>
      </w:r>
      <w:r w:rsidR="00153049" w:rsidRPr="00F60346">
        <w:rPr>
          <w:lang w:val="ru-RU"/>
        </w:rPr>
        <w:t>.</w:t>
      </w:r>
      <w:r w:rsidR="008F7002" w:rsidRPr="00F60346">
        <w:rPr>
          <w:b/>
          <w:bCs/>
          <w:lang w:val="ru-RU"/>
        </w:rPr>
        <w:t xml:space="preserve"> </w:t>
      </w:r>
    </w:p>
    <w:p w14:paraId="63116100" w14:textId="7E4713FE" w:rsidR="00173875" w:rsidRPr="00F60346" w:rsidRDefault="00173875" w:rsidP="005D5DBF">
      <w:pPr>
        <w:pStyle w:val="af6"/>
        <w:ind w:firstLine="567"/>
        <w:jc w:val="both"/>
        <w:rPr>
          <w:bCs/>
          <w:lang w:val="ru-RU"/>
        </w:rPr>
      </w:pPr>
      <w:r w:rsidRPr="00F60346">
        <w:rPr>
          <w:b/>
          <w:bCs/>
          <w:lang w:val="ru-RU"/>
        </w:rPr>
        <w:t xml:space="preserve">3.2 </w:t>
      </w:r>
      <w:r w:rsidR="003C2657" w:rsidRPr="00F60346">
        <w:rPr>
          <w:b/>
          <w:bCs/>
          <w:lang w:val="ru-RU"/>
        </w:rPr>
        <w:t xml:space="preserve">Старение (aging): </w:t>
      </w:r>
      <w:r w:rsidR="003C2657" w:rsidRPr="00F60346">
        <w:rPr>
          <w:lang w:val="ru-RU"/>
        </w:rPr>
        <w:t>Изменение свойств битумного вяжущего в процессе эксплуатации или в лабораторных условиях в соответствии с методами старения.</w:t>
      </w:r>
    </w:p>
    <w:p w14:paraId="2CC32467" w14:textId="7078CFB7" w:rsidR="00173875" w:rsidRPr="00F60346" w:rsidRDefault="00173875" w:rsidP="005D5DBF">
      <w:pPr>
        <w:pStyle w:val="af6"/>
        <w:ind w:firstLine="567"/>
        <w:jc w:val="both"/>
        <w:rPr>
          <w:b/>
          <w:bCs/>
          <w:lang w:val="ru-RU"/>
        </w:rPr>
      </w:pPr>
      <w:r w:rsidRPr="00F60346">
        <w:rPr>
          <w:b/>
          <w:bCs/>
          <w:lang w:val="ru-RU"/>
        </w:rPr>
        <w:t xml:space="preserve">3.3 </w:t>
      </w:r>
      <w:r w:rsidR="00774E07" w:rsidRPr="00F60346">
        <w:rPr>
          <w:b/>
          <w:bCs/>
          <w:lang w:val="ru-RU"/>
        </w:rPr>
        <w:t xml:space="preserve">Верхнее значение марки Х (high temperature grade of the bitumen binder Х): </w:t>
      </w:r>
      <w:r w:rsidR="00774E07" w:rsidRPr="00F60346">
        <w:rPr>
          <w:lang w:val="ru-RU"/>
        </w:rPr>
        <w:t>Значение, численно равное максимальной допустимой температуре эксплуатации битумного вяжущего.</w:t>
      </w:r>
    </w:p>
    <w:p w14:paraId="5558505E" w14:textId="3DBDDC9E" w:rsidR="00173875" w:rsidRPr="00F60346" w:rsidRDefault="00173875" w:rsidP="00774E07">
      <w:pPr>
        <w:pStyle w:val="af6"/>
        <w:ind w:firstLine="567"/>
        <w:jc w:val="both"/>
        <w:rPr>
          <w:bCs/>
          <w:lang w:val="ru-RU"/>
        </w:rPr>
      </w:pPr>
      <w:r w:rsidRPr="00F60346">
        <w:rPr>
          <w:b/>
          <w:bCs/>
          <w:lang w:val="ru-RU"/>
        </w:rPr>
        <w:t xml:space="preserve">3.4 </w:t>
      </w:r>
      <w:r w:rsidR="00774E07" w:rsidRPr="00F60346">
        <w:rPr>
          <w:b/>
          <w:bCs/>
          <w:lang w:val="ru-RU"/>
        </w:rPr>
        <w:t xml:space="preserve">Нижнее значение марки Y (low temperature grade of the bitumen binder Y): </w:t>
      </w:r>
      <w:r w:rsidR="00774E07" w:rsidRPr="00F60346">
        <w:rPr>
          <w:lang w:val="ru-RU"/>
        </w:rPr>
        <w:t>Значение, численно равное минимальной допустимой температуре эксплуатации битумного вяжущего.</w:t>
      </w:r>
    </w:p>
    <w:p w14:paraId="204DB23F" w14:textId="6265A3AA" w:rsidR="00153049" w:rsidRPr="00F60346" w:rsidRDefault="00153049" w:rsidP="003C2657">
      <w:pPr>
        <w:pStyle w:val="af6"/>
        <w:ind w:firstLine="567"/>
        <w:jc w:val="both"/>
        <w:rPr>
          <w:bCs/>
          <w:lang w:val="ru-RU"/>
        </w:rPr>
      </w:pPr>
      <w:r w:rsidRPr="00F60346">
        <w:rPr>
          <w:b/>
          <w:bCs/>
          <w:lang w:val="ru-RU"/>
        </w:rPr>
        <w:t xml:space="preserve">3.4 </w:t>
      </w:r>
      <w:r w:rsidR="003B381D">
        <w:rPr>
          <w:b/>
          <w:bCs/>
          <w:lang w:val="ru-RU"/>
        </w:rPr>
        <w:t>Р</w:t>
      </w:r>
      <w:r w:rsidR="003C2657" w:rsidRPr="00F60346">
        <w:rPr>
          <w:b/>
          <w:bCs/>
          <w:lang w:val="ru-RU"/>
        </w:rPr>
        <w:t xml:space="preserve">асчетные температуры (максимальная и минимальная) слоя </w:t>
      </w:r>
      <w:r w:rsidR="00220EF2" w:rsidRPr="00F60346">
        <w:rPr>
          <w:b/>
          <w:bCs/>
          <w:lang w:val="ru-RU"/>
        </w:rPr>
        <w:t>(</w:t>
      </w:r>
      <w:r w:rsidR="003C2657" w:rsidRPr="00F60346">
        <w:rPr>
          <w:b/>
          <w:bCs/>
          <w:lang w:val="ru-RU"/>
        </w:rPr>
        <w:t>determined temperatures (maximum and minimum) layer</w:t>
      </w:r>
      <w:r w:rsidR="00220EF2" w:rsidRPr="00F60346">
        <w:rPr>
          <w:b/>
          <w:bCs/>
          <w:lang w:val="ru-RU"/>
        </w:rPr>
        <w:t>)</w:t>
      </w:r>
      <w:r w:rsidR="003C2657" w:rsidRPr="00F60346">
        <w:rPr>
          <w:b/>
          <w:bCs/>
          <w:lang w:val="ru-RU"/>
        </w:rPr>
        <w:t xml:space="preserve">: </w:t>
      </w:r>
      <w:r w:rsidR="003C2657" w:rsidRPr="00F60346">
        <w:rPr>
          <w:lang w:val="ru-RU"/>
        </w:rPr>
        <w:t>Прогнозируемые эксплуатационные температуры (максимальная и минимальная) конструктивного слоя дорожной одежды.</w:t>
      </w:r>
    </w:p>
    <w:p w14:paraId="5189D921" w14:textId="77777777" w:rsidR="000778AF" w:rsidRPr="00F60346" w:rsidRDefault="000778AF" w:rsidP="005D5DBF">
      <w:pPr>
        <w:pStyle w:val="af6"/>
        <w:ind w:firstLine="567"/>
        <w:jc w:val="both"/>
        <w:rPr>
          <w:lang w:val="ru-RU"/>
        </w:rPr>
      </w:pPr>
    </w:p>
    <w:p w14:paraId="34D4B5B5" w14:textId="0250BECC" w:rsidR="00922584" w:rsidRPr="00F60346" w:rsidRDefault="00BD55D6" w:rsidP="005D5DBF">
      <w:pPr>
        <w:ind w:firstLine="567"/>
        <w:jc w:val="both"/>
        <w:rPr>
          <w:b/>
          <w:lang w:val="ru-RU"/>
        </w:rPr>
      </w:pPr>
      <w:r w:rsidRPr="00F60346">
        <w:rPr>
          <w:b/>
          <w:lang w:val="ru-RU"/>
        </w:rPr>
        <w:t xml:space="preserve">4 </w:t>
      </w:r>
      <w:r w:rsidR="00B76144" w:rsidRPr="00F60346">
        <w:rPr>
          <w:b/>
          <w:lang w:val="ru-RU"/>
        </w:rPr>
        <w:t>Классификация</w:t>
      </w:r>
    </w:p>
    <w:p w14:paraId="470D4CFD" w14:textId="7BD610C5" w:rsidR="000778AF" w:rsidRPr="00F60346" w:rsidRDefault="000778AF" w:rsidP="005D5DBF">
      <w:pPr>
        <w:ind w:firstLine="567"/>
        <w:jc w:val="both"/>
        <w:rPr>
          <w:b/>
          <w:lang w:val="ru-RU"/>
        </w:rPr>
      </w:pPr>
    </w:p>
    <w:p w14:paraId="709A7C28" w14:textId="77777777" w:rsidR="00220EF2" w:rsidRPr="00F60346" w:rsidRDefault="00B76144" w:rsidP="00B76144">
      <w:pPr>
        <w:ind w:firstLine="567"/>
        <w:jc w:val="both"/>
        <w:rPr>
          <w:lang w:val="ru-RU"/>
        </w:rPr>
        <w:sectPr w:rsidR="00220EF2" w:rsidRPr="00F60346" w:rsidSect="007E6D58">
          <w:headerReference w:type="default" r:id="rId16"/>
          <w:footerReference w:type="default" r:id="rId17"/>
          <w:footnotePr>
            <w:numFmt w:val="chicago"/>
          </w:footnotePr>
          <w:pgSz w:w="11906" w:h="16838" w:code="9"/>
          <w:pgMar w:top="1418" w:right="1418" w:bottom="1418" w:left="1134" w:header="1021" w:footer="1021" w:gutter="0"/>
          <w:pgNumType w:start="1"/>
          <w:cols w:space="708"/>
          <w:docGrid w:linePitch="360"/>
        </w:sectPr>
      </w:pPr>
      <w:r w:rsidRPr="00F60346">
        <w:rPr>
          <w:lang w:val="ru-RU"/>
        </w:rPr>
        <w:t>В настоящем стандарте приведена классификация битумных вяжущих и технические требования по физико-химическим показателям качества.</w:t>
      </w:r>
    </w:p>
    <w:p w14:paraId="21F11801" w14:textId="3BF6DE7F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lastRenderedPageBreak/>
        <w:t>4.1</w:t>
      </w:r>
      <w:r w:rsidRPr="00F60346">
        <w:rPr>
          <w:lang w:val="ru-RU"/>
        </w:rPr>
        <w:tab/>
        <w:t xml:space="preserve">В зависимости от температурного диапазона эксплуатации и максимально допустимого уровня транспортной нагрузки битумные вяжущие подразделяют на марки PG X (Z) </w:t>
      </w:r>
      <w:r w:rsidRPr="00F60346">
        <w:rPr>
          <w:rFonts w:cs="Times New Roman"/>
          <w:lang w:val="ru-RU"/>
        </w:rPr>
        <w:t>±</w:t>
      </w:r>
      <w:r w:rsidRPr="00F60346">
        <w:rPr>
          <w:lang w:val="ru-RU"/>
        </w:rPr>
        <w:t xml:space="preserve"> Y, где X (Z) - верхнее значение и тип марки, а Y - нижнее значение марки.</w:t>
      </w:r>
    </w:p>
    <w:p w14:paraId="7AF69AF3" w14:textId="784BC3EE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t xml:space="preserve">Настоящий стандарт устанавливает </w:t>
      </w:r>
      <w:r w:rsidR="006F07CF" w:rsidRPr="00F60346">
        <w:rPr>
          <w:lang w:val="ru-RU"/>
        </w:rPr>
        <w:t>следующие типы марок битумных</w:t>
      </w:r>
      <w:r w:rsidRPr="00F60346">
        <w:rPr>
          <w:lang w:val="ru-RU"/>
        </w:rPr>
        <w:t xml:space="preserve"> вяжущих (Z):</w:t>
      </w:r>
    </w:p>
    <w:p w14:paraId="61A35908" w14:textId="38F1D8DA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t>-</w:t>
      </w:r>
      <w:r w:rsidRPr="00F60346">
        <w:rPr>
          <w:lang w:val="ru-RU"/>
        </w:rPr>
        <w:tab/>
        <w:t xml:space="preserve">S (дороги с нормальными условиями и стандартным характером движения) соответствует количеству приложений расчетной нормативной нагрузки AK-11,5 менее </w:t>
      </w:r>
      <w:r w:rsidRPr="00F60346">
        <w:rPr>
          <w:lang w:val="ru-RU"/>
        </w:rPr>
        <w:br/>
        <w:t>1,8 млн и прогнозируемой средней скорости транспортного потока более 70 км/ч;</w:t>
      </w:r>
    </w:p>
    <w:p w14:paraId="529B7261" w14:textId="606CD601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t>-</w:t>
      </w:r>
      <w:r w:rsidRPr="00F60346">
        <w:rPr>
          <w:lang w:val="ru-RU"/>
        </w:rPr>
        <w:tab/>
        <w:t>Н (дороги с тяжелыми условиями и медленным характером движения) соответствует количеству приложений расчетной нормативной нагрузки AK-11,5 от 1,8 до 5,6 млн и прогнозируемой средней скорости транспортного потока от 20 до 70 км/ч;</w:t>
      </w:r>
    </w:p>
    <w:p w14:paraId="307FD159" w14:textId="311904E7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t>-</w:t>
      </w:r>
      <w:r w:rsidRPr="00F60346">
        <w:rPr>
          <w:lang w:val="ru-RU"/>
        </w:rPr>
        <w:tab/>
        <w:t xml:space="preserve">V (дороги с экстремально тяжелыми условиями и неподвижным характером движения) соответствует количеству приложений расчетной нормативной нагрузки </w:t>
      </w:r>
      <w:r w:rsidRPr="00F60346">
        <w:rPr>
          <w:lang w:val="ru-RU"/>
        </w:rPr>
        <w:br/>
        <w:t xml:space="preserve">AK-11,5 более 5,6 млн и прогнозируемой средней скорости транспортного потока менее </w:t>
      </w:r>
      <w:r w:rsidRPr="00F60346">
        <w:rPr>
          <w:lang w:val="ru-RU"/>
        </w:rPr>
        <w:br/>
        <w:t>20 км/ч;</w:t>
      </w:r>
    </w:p>
    <w:p w14:paraId="328F2291" w14:textId="27DDE65D" w:rsidR="00B76144" w:rsidRPr="00F60346" w:rsidRDefault="00B76144" w:rsidP="00B76144">
      <w:pPr>
        <w:ind w:firstLine="567"/>
        <w:jc w:val="both"/>
        <w:rPr>
          <w:lang w:val="ru-RU"/>
        </w:rPr>
      </w:pPr>
      <w:r w:rsidRPr="00F60346">
        <w:rPr>
          <w:lang w:val="ru-RU"/>
        </w:rPr>
        <w:t>-</w:t>
      </w:r>
      <w:r w:rsidRPr="00F60346">
        <w:rPr>
          <w:lang w:val="ru-RU"/>
        </w:rPr>
        <w:tab/>
        <w:t xml:space="preserve">Е (дороги с экстремально тяжелыми условиями и неподвижным характером движения) соответствует количеству приложений расчетной нормативной нагрузки </w:t>
      </w:r>
      <w:r w:rsidRPr="00F60346">
        <w:rPr>
          <w:lang w:val="ru-RU"/>
        </w:rPr>
        <w:br/>
        <w:t>AK-11,5 более 5,6 млн и прогнозируемой средней скоростью транспортного потока менее 20 км/ч (применяется в местах стоянок, парковок, остановок автотранспорта и в других подобных участках).</w:t>
      </w:r>
    </w:p>
    <w:p w14:paraId="67BB01CE" w14:textId="77777777" w:rsidR="00B76144" w:rsidRPr="00F60346" w:rsidRDefault="00B76144" w:rsidP="00B76144">
      <w:pPr>
        <w:ind w:firstLine="567"/>
        <w:jc w:val="both"/>
        <w:rPr>
          <w:lang w:val="ru-RU"/>
        </w:rPr>
      </w:pPr>
    </w:p>
    <w:p w14:paraId="1D37C016" w14:textId="65040142" w:rsidR="005D5DBF" w:rsidRPr="00F60346" w:rsidRDefault="00B76144" w:rsidP="00B76144">
      <w:pPr>
        <w:ind w:firstLine="567"/>
        <w:jc w:val="both"/>
        <w:rPr>
          <w:sz w:val="20"/>
          <w:szCs w:val="18"/>
          <w:lang w:val="ru-RU"/>
        </w:rPr>
      </w:pPr>
      <w:r w:rsidRPr="00F60346">
        <w:rPr>
          <w:sz w:val="20"/>
          <w:szCs w:val="18"/>
          <w:lang w:val="ru-RU"/>
        </w:rPr>
        <w:t>Примечание — При определении уровня транспортной нагрузки допускается не учитывать прогнозируемую среднюю скорость транспортного потока в случае невозможности ее определения.</w:t>
      </w:r>
    </w:p>
    <w:p w14:paraId="65B13257" w14:textId="59E52CFD" w:rsidR="00B244F0" w:rsidRPr="00F60346" w:rsidRDefault="00B244F0" w:rsidP="00B76144">
      <w:pPr>
        <w:ind w:firstLine="567"/>
        <w:jc w:val="both"/>
        <w:rPr>
          <w:sz w:val="20"/>
          <w:szCs w:val="18"/>
          <w:lang w:val="ru-RU"/>
        </w:rPr>
      </w:pPr>
    </w:p>
    <w:p w14:paraId="11359FE6" w14:textId="41E4A9A5" w:rsidR="00950F82" w:rsidRPr="00F60346" w:rsidRDefault="00950F82" w:rsidP="00950F82">
      <w:pPr>
        <w:ind w:firstLine="567"/>
        <w:jc w:val="both"/>
        <w:rPr>
          <w:szCs w:val="24"/>
          <w:lang w:val="ru-RU"/>
        </w:rPr>
      </w:pPr>
      <w:r w:rsidRPr="00F60346">
        <w:rPr>
          <w:szCs w:val="24"/>
          <w:lang w:val="ru-RU"/>
        </w:rPr>
        <w:t>Если уровень транспортной нагрузки не соответствует ни одному из вышеперечисленных типов, то тип марки битумного вяжущего устанавливают по согласованию с потребителем или в соответствии с таблицей 1.</w:t>
      </w:r>
    </w:p>
    <w:p w14:paraId="4E21FCDE" w14:textId="77777777" w:rsidR="00950F82" w:rsidRPr="00F60346" w:rsidRDefault="00950F82" w:rsidP="00950F82">
      <w:pPr>
        <w:ind w:firstLine="567"/>
        <w:jc w:val="both"/>
        <w:rPr>
          <w:szCs w:val="24"/>
          <w:lang w:val="ru-RU"/>
        </w:rPr>
      </w:pPr>
    </w:p>
    <w:p w14:paraId="47FBC9A4" w14:textId="41C530CA" w:rsidR="00B244F0" w:rsidRPr="00F60346" w:rsidRDefault="00950F82" w:rsidP="003B381D">
      <w:pPr>
        <w:ind w:firstLine="0"/>
        <w:jc w:val="center"/>
        <w:rPr>
          <w:b/>
          <w:bCs/>
          <w:szCs w:val="24"/>
          <w:lang w:val="ru-RU"/>
        </w:rPr>
      </w:pPr>
      <w:r w:rsidRPr="00F60346">
        <w:rPr>
          <w:b/>
          <w:bCs/>
          <w:szCs w:val="24"/>
          <w:lang w:val="ru-RU"/>
        </w:rPr>
        <w:t>Таблица 1 — Типы марок, соответствующие количеству приложений расчетной нормативной нагрузки AK-11,5 и прогнозируемой средней скорости транспортного потока</w:t>
      </w:r>
    </w:p>
    <w:tbl>
      <w:tblPr>
        <w:tblStyle w:val="TableNormal"/>
        <w:tblW w:w="9332" w:type="dxa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174"/>
        <w:gridCol w:w="2174"/>
        <w:gridCol w:w="2188"/>
      </w:tblGrid>
      <w:tr w:rsidR="00950F82" w:rsidRPr="00F60346" w14:paraId="787726F0" w14:textId="77777777" w:rsidTr="00AD4A38">
        <w:trPr>
          <w:trHeight w:val="425"/>
        </w:trPr>
        <w:tc>
          <w:tcPr>
            <w:tcW w:w="2796" w:type="dxa"/>
            <w:vMerge w:val="restart"/>
            <w:tcBorders>
              <w:bottom w:val="double" w:sz="6" w:space="0" w:color="000000"/>
            </w:tcBorders>
          </w:tcPr>
          <w:p w14:paraId="69C78639" w14:textId="77777777" w:rsidR="00950F82" w:rsidRPr="00F60346" w:rsidRDefault="00950F82" w:rsidP="00950F82">
            <w:pPr>
              <w:pStyle w:val="TableParagraph"/>
              <w:ind w:left="130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</w:t>
            </w:r>
            <w:r w:rsidRPr="00F603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приложений</w:t>
            </w:r>
            <w:r w:rsidRPr="00F603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расчетной 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нормативной</w:t>
            </w:r>
            <w:r w:rsidRPr="00F6034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нагрузки</w:t>
            </w:r>
            <w:r w:rsidRPr="00F6034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AK-11,5,</w:t>
            </w:r>
            <w:r w:rsidRPr="00F6034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млн</w:t>
            </w:r>
          </w:p>
        </w:tc>
        <w:tc>
          <w:tcPr>
            <w:tcW w:w="6536" w:type="dxa"/>
            <w:gridSpan w:val="3"/>
          </w:tcPr>
          <w:p w14:paraId="26752E1F" w14:textId="77777777" w:rsidR="00950F82" w:rsidRPr="00F60346" w:rsidRDefault="00950F82" w:rsidP="00950F82">
            <w:pPr>
              <w:pStyle w:val="TableParagraph"/>
              <w:ind w:left="17"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F603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марок</w:t>
            </w:r>
            <w:r w:rsidRPr="00F6034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битумного</w:t>
            </w:r>
            <w:r w:rsidRPr="00F60346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вяжущего</w:t>
            </w:r>
          </w:p>
        </w:tc>
      </w:tr>
      <w:tr w:rsidR="00950F82" w:rsidRPr="00766EA1" w14:paraId="5F173EA7" w14:textId="77777777" w:rsidTr="00AD4A38">
        <w:trPr>
          <w:trHeight w:val="393"/>
        </w:trPr>
        <w:tc>
          <w:tcPr>
            <w:tcW w:w="2796" w:type="dxa"/>
            <w:vMerge/>
            <w:tcBorders>
              <w:top w:val="nil"/>
              <w:bottom w:val="double" w:sz="6" w:space="0" w:color="000000"/>
            </w:tcBorders>
          </w:tcPr>
          <w:p w14:paraId="0E1DB090" w14:textId="77777777" w:rsidR="00950F82" w:rsidRPr="00F60346" w:rsidRDefault="00950F82" w:rsidP="00950F82">
            <w:pPr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6536" w:type="dxa"/>
            <w:gridSpan w:val="3"/>
          </w:tcPr>
          <w:p w14:paraId="240B4308" w14:textId="77777777" w:rsidR="00950F82" w:rsidRPr="00F60346" w:rsidRDefault="00950F82" w:rsidP="00950F82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Прогнозируемая</w:t>
            </w:r>
            <w:r w:rsidRPr="00F6034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F6034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F6034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транспортного</w:t>
            </w:r>
            <w:r w:rsidRPr="00F6034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потока,</w:t>
            </w:r>
            <w:r w:rsidRPr="00F6034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км/ч</w:t>
            </w:r>
          </w:p>
        </w:tc>
      </w:tr>
      <w:tr w:rsidR="00950F82" w:rsidRPr="00F60346" w14:paraId="605A3224" w14:textId="77777777" w:rsidTr="00AD4A38">
        <w:trPr>
          <w:trHeight w:val="390"/>
        </w:trPr>
        <w:tc>
          <w:tcPr>
            <w:tcW w:w="2796" w:type="dxa"/>
            <w:vMerge/>
            <w:tcBorders>
              <w:top w:val="nil"/>
              <w:bottom w:val="double" w:sz="6" w:space="0" w:color="000000"/>
            </w:tcBorders>
          </w:tcPr>
          <w:p w14:paraId="19CB8814" w14:textId="77777777" w:rsidR="00950F82" w:rsidRPr="00F60346" w:rsidRDefault="00950F82" w:rsidP="00950F82">
            <w:pPr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174" w:type="dxa"/>
            <w:tcBorders>
              <w:bottom w:val="double" w:sz="6" w:space="0" w:color="000000"/>
            </w:tcBorders>
          </w:tcPr>
          <w:p w14:paraId="303020F6" w14:textId="77777777" w:rsidR="00950F82" w:rsidRPr="00F60346" w:rsidRDefault="00950F82" w:rsidP="00950F82">
            <w:pPr>
              <w:pStyle w:val="TableParagraph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св.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70</w:t>
            </w:r>
          </w:p>
        </w:tc>
        <w:tc>
          <w:tcPr>
            <w:tcW w:w="2174" w:type="dxa"/>
            <w:tcBorders>
              <w:bottom w:val="double" w:sz="6" w:space="0" w:color="000000"/>
            </w:tcBorders>
          </w:tcPr>
          <w:p w14:paraId="416D51F6" w14:textId="77777777" w:rsidR="00950F82" w:rsidRPr="00F60346" w:rsidRDefault="00950F82" w:rsidP="00950F82">
            <w:pPr>
              <w:pStyle w:val="TableParagraph"/>
              <w:ind w:left="693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603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6034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6034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70</w:t>
            </w:r>
          </w:p>
        </w:tc>
        <w:tc>
          <w:tcPr>
            <w:tcW w:w="2188" w:type="dxa"/>
            <w:tcBorders>
              <w:bottom w:val="double" w:sz="6" w:space="0" w:color="000000"/>
            </w:tcBorders>
          </w:tcPr>
          <w:p w14:paraId="19EE26FB" w14:textId="77777777" w:rsidR="00950F82" w:rsidRPr="00F60346" w:rsidRDefault="00950F82" w:rsidP="00950F82">
            <w:pPr>
              <w:pStyle w:val="TableParagraph"/>
              <w:ind w:left="26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ниже</w:t>
            </w:r>
            <w:r w:rsidRPr="00F60346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</w:tr>
      <w:tr w:rsidR="00950F82" w:rsidRPr="00F60346" w14:paraId="6BB5CF1C" w14:textId="77777777" w:rsidTr="00AD4A38">
        <w:trPr>
          <w:trHeight w:val="431"/>
        </w:trPr>
        <w:tc>
          <w:tcPr>
            <w:tcW w:w="2796" w:type="dxa"/>
            <w:tcBorders>
              <w:top w:val="double" w:sz="6" w:space="0" w:color="000000"/>
            </w:tcBorders>
          </w:tcPr>
          <w:p w14:paraId="7F426970" w14:textId="77777777" w:rsidR="00950F82" w:rsidRPr="00F60346" w:rsidRDefault="00950F82" w:rsidP="00950F82">
            <w:pPr>
              <w:pStyle w:val="TableParagraph"/>
              <w:ind w:lef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F6034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1,8</w:t>
            </w:r>
          </w:p>
        </w:tc>
        <w:tc>
          <w:tcPr>
            <w:tcW w:w="2174" w:type="dxa"/>
            <w:tcBorders>
              <w:top w:val="double" w:sz="6" w:space="0" w:color="000000"/>
            </w:tcBorders>
          </w:tcPr>
          <w:p w14:paraId="31D3F024" w14:textId="77777777" w:rsidR="00950F82" w:rsidRPr="00F60346" w:rsidRDefault="00950F82" w:rsidP="00950F82">
            <w:pPr>
              <w:pStyle w:val="TableParagraph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double" w:sz="6" w:space="0" w:color="000000"/>
            </w:tcBorders>
          </w:tcPr>
          <w:p w14:paraId="2AB051B2" w14:textId="6825CE2D" w:rsidR="00950F82" w:rsidRPr="00F60346" w:rsidRDefault="00950F82" w:rsidP="00950F8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14:paraId="493AF17B" w14:textId="0A9CF839" w:rsidR="00950F82" w:rsidRPr="00F60346" w:rsidRDefault="00950F82" w:rsidP="00950F82">
            <w:pPr>
              <w:pStyle w:val="TableParagraph"/>
              <w:spacing w:line="126" w:lineRule="exact"/>
              <w:ind w:left="1047"/>
              <w:rPr>
                <w:rFonts w:ascii="Times New Roman" w:hAnsi="Times New Roman" w:cs="Times New Roman"/>
                <w:position w:val="-2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double" w:sz="6" w:space="0" w:color="000000"/>
            </w:tcBorders>
          </w:tcPr>
          <w:p w14:paraId="754ED106" w14:textId="77777777" w:rsidR="00950F82" w:rsidRPr="00F60346" w:rsidRDefault="00950F82" w:rsidP="00950F82">
            <w:pPr>
              <w:pStyle w:val="TableParagraph"/>
              <w:ind w:left="26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03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V</w:t>
            </w:r>
          </w:p>
        </w:tc>
      </w:tr>
      <w:tr w:rsidR="00950F82" w:rsidRPr="00F60346" w14:paraId="256E7D52" w14:textId="77777777" w:rsidTr="00AD4A38">
        <w:trPr>
          <w:trHeight w:val="489"/>
        </w:trPr>
        <w:tc>
          <w:tcPr>
            <w:tcW w:w="2796" w:type="dxa"/>
          </w:tcPr>
          <w:p w14:paraId="38D74FCC" w14:textId="345FEB0F" w:rsidR="00950F82" w:rsidRPr="00F60346" w:rsidRDefault="00950F82" w:rsidP="00950F82">
            <w:pPr>
              <w:pStyle w:val="TableParagraph"/>
              <w:ind w:lef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Oт</w:t>
            </w:r>
            <w:r w:rsidRPr="00F603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Pr="00F6034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6034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Pr="00F603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включ.</w:t>
            </w:r>
          </w:p>
        </w:tc>
        <w:tc>
          <w:tcPr>
            <w:tcW w:w="2174" w:type="dxa"/>
            <w:vAlign w:val="center"/>
          </w:tcPr>
          <w:p w14:paraId="7036C49B" w14:textId="5224C852" w:rsidR="00950F82" w:rsidRPr="00F60346" w:rsidRDefault="00950F82" w:rsidP="00950F82">
            <w:pPr>
              <w:pStyle w:val="TableParagraph"/>
              <w:jc w:val="center"/>
              <w:rPr>
                <w:rFonts w:ascii="Times New Roman" w:hAnsi="Times New Roman" w:cs="Times New Roman"/>
                <w:position w:val="-2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174" w:type="dxa"/>
          </w:tcPr>
          <w:p w14:paraId="6F4AA486" w14:textId="77777777" w:rsidR="00950F82" w:rsidRPr="00F60346" w:rsidRDefault="00950F82" w:rsidP="00950F82">
            <w:pPr>
              <w:pStyle w:val="TableParagraph"/>
              <w:spacing w:line="126" w:lineRule="exact"/>
              <w:ind w:left="1047"/>
              <w:rPr>
                <w:rFonts w:ascii="Times New Roman" w:hAnsi="Times New Roman" w:cs="Times New Roman"/>
                <w:position w:val="-2"/>
                <w:sz w:val="24"/>
                <w:szCs w:val="24"/>
              </w:rPr>
            </w:pPr>
          </w:p>
          <w:p w14:paraId="1C51B815" w14:textId="0D6383C5" w:rsidR="00950F82" w:rsidRPr="00F60346" w:rsidRDefault="00950F82" w:rsidP="00950F82">
            <w:pPr>
              <w:ind w:firstLine="0"/>
              <w:jc w:val="center"/>
              <w:rPr>
                <w:lang w:val="ru-RU" w:bidi="ar-SA"/>
              </w:rPr>
            </w:pPr>
            <w:r w:rsidRPr="00F60346">
              <w:rPr>
                <w:rFonts w:cs="Times New Roman"/>
                <w:szCs w:val="24"/>
                <w:lang w:val="ru-RU"/>
              </w:rPr>
              <w:t>Н</w:t>
            </w:r>
          </w:p>
        </w:tc>
        <w:tc>
          <w:tcPr>
            <w:tcW w:w="2188" w:type="dxa"/>
          </w:tcPr>
          <w:p w14:paraId="060FC112" w14:textId="77777777" w:rsidR="00950F82" w:rsidRPr="00F60346" w:rsidRDefault="00950F82" w:rsidP="00950F82">
            <w:pPr>
              <w:pStyle w:val="TableParagraph"/>
              <w:ind w:left="26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V</w:t>
            </w:r>
          </w:p>
        </w:tc>
      </w:tr>
      <w:tr w:rsidR="00950F82" w:rsidRPr="00F60346" w14:paraId="54FC080C" w14:textId="77777777" w:rsidTr="00AD4A38">
        <w:trPr>
          <w:trHeight w:val="442"/>
        </w:trPr>
        <w:tc>
          <w:tcPr>
            <w:tcW w:w="2796" w:type="dxa"/>
          </w:tcPr>
          <w:p w14:paraId="1ACA8BF5" w14:textId="77777777" w:rsidR="00950F82" w:rsidRPr="00F60346" w:rsidRDefault="00950F82" w:rsidP="00950F82">
            <w:pPr>
              <w:pStyle w:val="TableParagraph"/>
              <w:ind w:lef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Св.</w:t>
            </w:r>
            <w:r w:rsidRPr="00F6034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5,6</w:t>
            </w:r>
          </w:p>
        </w:tc>
        <w:tc>
          <w:tcPr>
            <w:tcW w:w="2174" w:type="dxa"/>
          </w:tcPr>
          <w:p w14:paraId="6767EF52" w14:textId="77777777" w:rsidR="00950F82" w:rsidRPr="00F60346" w:rsidRDefault="00950F82" w:rsidP="00950F82">
            <w:pPr>
              <w:pStyle w:val="TableParagraph"/>
              <w:ind w:left="31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034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F6034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V</w:t>
            </w:r>
          </w:p>
        </w:tc>
        <w:tc>
          <w:tcPr>
            <w:tcW w:w="2174" w:type="dxa"/>
          </w:tcPr>
          <w:p w14:paraId="7103F0EB" w14:textId="65C69BA5" w:rsidR="00950F82" w:rsidRPr="00F60346" w:rsidRDefault="00950F82" w:rsidP="00950F82">
            <w:pPr>
              <w:pStyle w:val="TableParagraph"/>
              <w:ind w:left="1042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V</w:t>
            </w:r>
          </w:p>
        </w:tc>
        <w:tc>
          <w:tcPr>
            <w:tcW w:w="2188" w:type="dxa"/>
          </w:tcPr>
          <w:p w14:paraId="3F3E52D2" w14:textId="77777777" w:rsidR="00950F82" w:rsidRPr="00F60346" w:rsidRDefault="00950F82" w:rsidP="00950F8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6034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F6034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6034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</w:tbl>
    <w:p w14:paraId="43B848D1" w14:textId="77777777" w:rsidR="00950F82" w:rsidRPr="00F60346" w:rsidRDefault="00950F82" w:rsidP="00950F82">
      <w:pPr>
        <w:ind w:firstLine="567"/>
        <w:jc w:val="center"/>
        <w:rPr>
          <w:szCs w:val="24"/>
          <w:lang w:val="ru-RU"/>
        </w:rPr>
      </w:pPr>
    </w:p>
    <w:p w14:paraId="6AEDC4ED" w14:textId="39556438" w:rsidR="00950F82" w:rsidRPr="00F60346" w:rsidRDefault="00950F82" w:rsidP="00950F82">
      <w:pPr>
        <w:ind w:firstLine="567"/>
        <w:jc w:val="both"/>
        <w:rPr>
          <w:szCs w:val="24"/>
          <w:lang w:val="ru-RU"/>
        </w:rPr>
      </w:pPr>
      <w:r w:rsidRPr="00F60346">
        <w:rPr>
          <w:szCs w:val="24"/>
          <w:lang w:val="ru-RU"/>
        </w:rPr>
        <w:t>4.2</w:t>
      </w:r>
      <w:r w:rsidRPr="00F60346">
        <w:rPr>
          <w:szCs w:val="24"/>
          <w:lang w:val="ru-RU"/>
        </w:rPr>
        <w:tab/>
        <w:t>Марки и соответствующие технические требования по физико-химическим показателям качества битумных вяжущих приведены в таблице 2.</w:t>
      </w:r>
    </w:p>
    <w:p w14:paraId="5EC74D13" w14:textId="4C7DE6CC" w:rsidR="00220EF2" w:rsidRPr="00F60346" w:rsidRDefault="00950F82" w:rsidP="00220EF2">
      <w:pPr>
        <w:ind w:firstLine="567"/>
        <w:jc w:val="both"/>
        <w:rPr>
          <w:rFonts w:eastAsia="Times New Roman"/>
          <w:color w:val="000000" w:themeColor="text1"/>
          <w:szCs w:val="24"/>
          <w:lang w:val="ru-RU"/>
        </w:rPr>
      </w:pPr>
      <w:r w:rsidRPr="00F60346">
        <w:rPr>
          <w:szCs w:val="24"/>
          <w:lang w:val="ru-RU"/>
        </w:rPr>
        <w:t>4.3</w:t>
      </w:r>
      <w:r w:rsidRPr="00F60346">
        <w:rPr>
          <w:szCs w:val="24"/>
          <w:lang w:val="ru-RU"/>
        </w:rPr>
        <w:tab/>
        <w:t xml:space="preserve">Правила применения настоящего стандарта для определения или подтверждения классификационной марки битумного вяжущего установлены в </w:t>
      </w:r>
      <w:r w:rsidR="00220EF2" w:rsidRPr="00F60346">
        <w:rPr>
          <w:szCs w:val="24"/>
          <w:lang w:val="ru-RU"/>
        </w:rPr>
        <w:br/>
      </w:r>
      <w:r w:rsidR="00220EF2" w:rsidRPr="00F60346">
        <w:rPr>
          <w:rFonts w:eastAsia="Times New Roman"/>
          <w:color w:val="000000" w:themeColor="text1"/>
          <w:szCs w:val="24"/>
          <w:lang w:val="ru-RU"/>
        </w:rPr>
        <w:t>СТ РК «Битум и битумные вяжущие. Порядок определения марки по классификации PG».</w:t>
      </w:r>
    </w:p>
    <w:p w14:paraId="085BE38F" w14:textId="5DFE3C9F" w:rsidR="00950F82" w:rsidRPr="00F60346" w:rsidRDefault="00950F82" w:rsidP="00950F82">
      <w:pPr>
        <w:ind w:firstLine="567"/>
        <w:jc w:val="both"/>
        <w:rPr>
          <w:szCs w:val="24"/>
          <w:lang w:val="ru-RU"/>
        </w:rPr>
      </w:pPr>
    </w:p>
    <w:p w14:paraId="7D6884E9" w14:textId="2DBFE717" w:rsidR="00220EF2" w:rsidRPr="00F60346" w:rsidRDefault="00220EF2" w:rsidP="00950F82">
      <w:pPr>
        <w:ind w:firstLine="567"/>
        <w:jc w:val="both"/>
        <w:rPr>
          <w:szCs w:val="24"/>
          <w:lang w:val="ru-RU"/>
        </w:rPr>
      </w:pPr>
    </w:p>
    <w:p w14:paraId="36112E5B" w14:textId="77777777" w:rsidR="00220EF2" w:rsidRPr="00F60346" w:rsidRDefault="00220EF2" w:rsidP="00950F82">
      <w:pPr>
        <w:ind w:firstLine="567"/>
        <w:jc w:val="both"/>
        <w:rPr>
          <w:szCs w:val="24"/>
          <w:lang w:val="ru-RU"/>
        </w:rPr>
      </w:pPr>
    </w:p>
    <w:p w14:paraId="73DA989F" w14:textId="4D980EBE" w:rsidR="003B4DAE" w:rsidRPr="00F60346" w:rsidRDefault="003B4DAE" w:rsidP="005D5DBF">
      <w:pPr>
        <w:pStyle w:val="af6"/>
        <w:ind w:firstLine="567"/>
        <w:jc w:val="both"/>
        <w:rPr>
          <w:sz w:val="22"/>
          <w:lang w:val="ru-RU"/>
        </w:rPr>
      </w:pPr>
    </w:p>
    <w:p w14:paraId="5D7A7021" w14:textId="1CCD63A6" w:rsidR="00076CE2" w:rsidRPr="00F60346" w:rsidRDefault="00076CE2" w:rsidP="00F60346">
      <w:pPr>
        <w:pStyle w:val="af6"/>
        <w:ind w:firstLine="567"/>
        <w:jc w:val="both"/>
        <w:rPr>
          <w:rFonts w:cs="Times New Roman"/>
          <w:b/>
          <w:szCs w:val="24"/>
          <w:lang w:val="ru-RU"/>
        </w:rPr>
      </w:pPr>
      <w:r w:rsidRPr="00F60346">
        <w:rPr>
          <w:b/>
          <w:lang w:val="ru-RU"/>
        </w:rPr>
        <w:lastRenderedPageBreak/>
        <w:t xml:space="preserve">5 </w:t>
      </w:r>
      <w:r w:rsidR="004D63D2" w:rsidRPr="00F60346">
        <w:rPr>
          <w:rFonts w:cs="Times New Roman"/>
          <w:b/>
          <w:szCs w:val="24"/>
          <w:lang w:val="ru-RU"/>
        </w:rPr>
        <w:t>Технические требования</w:t>
      </w:r>
    </w:p>
    <w:p w14:paraId="67E9B692" w14:textId="77777777" w:rsidR="00B945BE" w:rsidRPr="00F60346" w:rsidRDefault="00B945BE" w:rsidP="00F60346">
      <w:pPr>
        <w:pStyle w:val="af6"/>
        <w:ind w:firstLine="567"/>
        <w:jc w:val="both"/>
        <w:rPr>
          <w:rStyle w:val="ab"/>
          <w:rFonts w:ascii="Times New Roman" w:hAnsi="Times New Roman" w:cs="Times New Roman"/>
          <w:color w:val="000000"/>
          <w:sz w:val="24"/>
          <w:lang w:val="ru-RU"/>
        </w:rPr>
      </w:pPr>
    </w:p>
    <w:p w14:paraId="47FD6FD9" w14:textId="44E5CFE7" w:rsidR="004D63D2" w:rsidRPr="00F60346" w:rsidRDefault="00B945BE" w:rsidP="005D5DBF">
      <w:pPr>
        <w:ind w:firstLine="567"/>
        <w:jc w:val="both"/>
        <w:rPr>
          <w:rFonts w:cs="Times New Roman"/>
          <w:b/>
          <w:bCs/>
          <w:szCs w:val="24"/>
          <w:lang w:val="ru-RU"/>
        </w:rPr>
      </w:pPr>
      <w:r w:rsidRPr="00F60346">
        <w:rPr>
          <w:rFonts w:cs="Times New Roman"/>
          <w:b/>
          <w:bCs/>
          <w:szCs w:val="24"/>
          <w:lang w:val="ru-RU"/>
        </w:rPr>
        <w:t>5.</w:t>
      </w:r>
      <w:r w:rsidR="00504635" w:rsidRPr="00F60346">
        <w:rPr>
          <w:rFonts w:cs="Times New Roman"/>
          <w:b/>
          <w:bCs/>
          <w:szCs w:val="24"/>
          <w:lang w:val="ru-RU"/>
        </w:rPr>
        <w:t>1</w:t>
      </w:r>
      <w:r w:rsidRPr="00F60346">
        <w:rPr>
          <w:rFonts w:cs="Times New Roman"/>
          <w:b/>
          <w:bCs/>
          <w:szCs w:val="24"/>
          <w:lang w:val="ru-RU"/>
        </w:rPr>
        <w:t xml:space="preserve"> </w:t>
      </w:r>
      <w:r w:rsidR="004D63D2" w:rsidRPr="00F60346">
        <w:rPr>
          <w:rFonts w:cs="Times New Roman"/>
          <w:b/>
          <w:bCs/>
          <w:szCs w:val="24"/>
          <w:lang w:val="ru-RU"/>
        </w:rPr>
        <w:t>Основные характеристики</w:t>
      </w:r>
    </w:p>
    <w:p w14:paraId="2A4B10B9" w14:textId="77777777" w:rsidR="004D63D2" w:rsidRPr="00F60346" w:rsidRDefault="004D63D2" w:rsidP="005D5DBF">
      <w:pPr>
        <w:ind w:firstLine="567"/>
        <w:jc w:val="both"/>
        <w:rPr>
          <w:rFonts w:cs="Times New Roman"/>
          <w:szCs w:val="24"/>
          <w:lang w:val="ru-RU"/>
        </w:rPr>
      </w:pPr>
    </w:p>
    <w:p w14:paraId="13F33EC3" w14:textId="77777777" w:rsidR="004D63D2" w:rsidRPr="00F60346" w:rsidRDefault="004D63D2" w:rsidP="004D63D2">
      <w:pPr>
        <w:ind w:firstLine="567"/>
        <w:jc w:val="both"/>
        <w:rPr>
          <w:rFonts w:cs="Times New Roman"/>
          <w:szCs w:val="24"/>
          <w:lang w:val="ru-RU"/>
        </w:rPr>
      </w:pPr>
      <w:r w:rsidRPr="00F60346">
        <w:rPr>
          <w:rFonts w:cs="Times New Roman"/>
          <w:szCs w:val="24"/>
          <w:lang w:val="ru-RU"/>
        </w:rPr>
        <w:t>Битумное вяжущее должно соответствовать нормативным требованиям по физико-химическим показателям качества, которые приведены в таблице 2.</w:t>
      </w:r>
    </w:p>
    <w:p w14:paraId="494D1913" w14:textId="77777777" w:rsidR="004D63D2" w:rsidRPr="00F60346" w:rsidRDefault="004D63D2" w:rsidP="004D63D2">
      <w:pPr>
        <w:ind w:firstLine="567"/>
        <w:jc w:val="both"/>
        <w:rPr>
          <w:rFonts w:cs="Times New Roman"/>
          <w:szCs w:val="24"/>
          <w:lang w:val="ru-RU"/>
        </w:rPr>
      </w:pPr>
    </w:p>
    <w:p w14:paraId="3C5CEEBE" w14:textId="711F1E05" w:rsidR="004D63D2" w:rsidRPr="00F60346" w:rsidRDefault="004D63D2" w:rsidP="004D63D2">
      <w:pPr>
        <w:ind w:firstLine="567"/>
        <w:jc w:val="both"/>
        <w:rPr>
          <w:rFonts w:cs="Times New Roman"/>
          <w:sz w:val="20"/>
          <w:szCs w:val="20"/>
          <w:lang w:val="ru-RU"/>
        </w:rPr>
      </w:pPr>
      <w:r w:rsidRPr="00F60346">
        <w:rPr>
          <w:rFonts w:cs="Times New Roman"/>
          <w:sz w:val="20"/>
          <w:szCs w:val="20"/>
          <w:lang w:val="ru-RU"/>
        </w:rPr>
        <w:t>Примечание — Допускается несоблюдение требований к показателю «Динамическая вязкость» по усмотрению заинтересованных организаций, если поставщик битумного вяжущего гарантирует возможность надлежащей перекачки и смешивания при соответствующих температурах битумного вяжущего, а также соблюдения требований безопасности.</w:t>
      </w:r>
    </w:p>
    <w:p w14:paraId="5A301590" w14:textId="01B8136D" w:rsidR="00417AA1" w:rsidRPr="00F60346" w:rsidRDefault="00417AA1" w:rsidP="005D5DBF">
      <w:pPr>
        <w:ind w:firstLine="567"/>
        <w:jc w:val="both"/>
        <w:rPr>
          <w:rFonts w:eastAsia="Batang"/>
          <w:bCs/>
          <w:i/>
          <w:iCs/>
          <w:szCs w:val="24"/>
          <w:lang w:val="ru-RU" w:eastAsia="ko-KR"/>
        </w:rPr>
      </w:pPr>
    </w:p>
    <w:p w14:paraId="1729E74F" w14:textId="77777777" w:rsidR="008C1EF6" w:rsidRPr="00F60346" w:rsidRDefault="008C1EF6" w:rsidP="00FB224E">
      <w:pPr>
        <w:ind w:firstLine="0"/>
        <w:jc w:val="both"/>
        <w:rPr>
          <w:lang w:val="ru-RU"/>
        </w:rPr>
        <w:sectPr w:rsidR="008C1EF6" w:rsidRPr="00F60346" w:rsidSect="007E6D58">
          <w:footerReference w:type="even" r:id="rId18"/>
          <w:footerReference w:type="default" r:id="rId19"/>
          <w:footnotePr>
            <w:numFmt w:val="chicago"/>
          </w:footnotePr>
          <w:pgSz w:w="11906" w:h="16838" w:code="9"/>
          <w:pgMar w:top="1418" w:right="1418" w:bottom="1418" w:left="1134" w:header="1021" w:footer="1021" w:gutter="0"/>
          <w:pgNumType w:start="1"/>
          <w:cols w:space="708"/>
          <w:docGrid w:linePitch="360"/>
        </w:sectPr>
      </w:pPr>
    </w:p>
    <w:p w14:paraId="097BD461" w14:textId="2A567DE4" w:rsidR="007F6676" w:rsidRPr="00F60346" w:rsidRDefault="007F6676" w:rsidP="00F60346">
      <w:pPr>
        <w:ind w:firstLine="0"/>
        <w:jc w:val="center"/>
        <w:rPr>
          <w:rFonts w:eastAsia="Times New Roman"/>
          <w:b/>
          <w:bCs/>
          <w:color w:val="000000" w:themeColor="text1"/>
          <w:szCs w:val="24"/>
          <w:lang w:val="ru-RU"/>
        </w:rPr>
      </w:pPr>
      <w:r w:rsidRPr="00F60346">
        <w:rPr>
          <w:rFonts w:eastAsia="Times New Roman"/>
          <w:b/>
          <w:bCs/>
          <w:color w:val="000000" w:themeColor="text1"/>
          <w:szCs w:val="24"/>
          <w:lang w:val="ru-RU"/>
        </w:rPr>
        <w:lastRenderedPageBreak/>
        <w:t xml:space="preserve">Таблица </w:t>
      </w:r>
      <w:r w:rsidR="00E035E5" w:rsidRPr="00F60346">
        <w:rPr>
          <w:rFonts w:eastAsia="Times New Roman"/>
          <w:b/>
          <w:bCs/>
          <w:color w:val="000000" w:themeColor="text1"/>
          <w:szCs w:val="24"/>
          <w:lang w:val="ru-RU"/>
        </w:rPr>
        <w:t>2</w:t>
      </w:r>
      <w:r w:rsidR="00085FF5" w:rsidRPr="00F60346">
        <w:rPr>
          <w:rFonts w:eastAsia="Times New Roman"/>
          <w:b/>
          <w:bCs/>
          <w:color w:val="000000" w:themeColor="text1"/>
          <w:szCs w:val="24"/>
          <w:lang w:val="ru-RU"/>
        </w:rPr>
        <w:t xml:space="preserve"> </w:t>
      </w:r>
      <w:r w:rsidRPr="00F60346">
        <w:rPr>
          <w:rFonts w:eastAsia="Times New Roman"/>
          <w:b/>
          <w:bCs/>
          <w:color w:val="000000" w:themeColor="text1"/>
          <w:szCs w:val="24"/>
          <w:lang w:val="ru-RU"/>
        </w:rPr>
        <w:t xml:space="preserve">– </w:t>
      </w:r>
      <w:r w:rsidR="00E035E5" w:rsidRPr="00F60346">
        <w:rPr>
          <w:rFonts w:eastAsia="Times New Roman"/>
          <w:b/>
          <w:bCs/>
          <w:color w:val="000000" w:themeColor="text1"/>
          <w:szCs w:val="24"/>
          <w:lang w:val="ru-RU"/>
        </w:rPr>
        <w:t>Физико-химические показатели качества к маркам битумных вяжущих</w:t>
      </w:r>
    </w:p>
    <w:tbl>
      <w:tblPr>
        <w:tblStyle w:val="a7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4426"/>
        <w:gridCol w:w="614"/>
        <w:gridCol w:w="625"/>
        <w:gridCol w:w="539"/>
        <w:gridCol w:w="23"/>
        <w:gridCol w:w="544"/>
        <w:gridCol w:w="23"/>
        <w:gridCol w:w="544"/>
        <w:gridCol w:w="23"/>
        <w:gridCol w:w="550"/>
        <w:gridCol w:w="17"/>
        <w:gridCol w:w="567"/>
        <w:gridCol w:w="557"/>
        <w:gridCol w:w="509"/>
        <w:gridCol w:w="509"/>
        <w:gridCol w:w="509"/>
        <w:gridCol w:w="615"/>
        <w:gridCol w:w="567"/>
        <w:gridCol w:w="567"/>
        <w:gridCol w:w="567"/>
        <w:gridCol w:w="567"/>
        <w:gridCol w:w="567"/>
        <w:gridCol w:w="1559"/>
      </w:tblGrid>
      <w:tr w:rsidR="00DE7B3E" w:rsidRPr="00F60346" w14:paraId="2144B2C4" w14:textId="77777777" w:rsidTr="00616344">
        <w:trPr>
          <w:trHeight w:val="346"/>
          <w:jc w:val="center"/>
        </w:trPr>
        <w:tc>
          <w:tcPr>
            <w:tcW w:w="4426" w:type="dxa"/>
            <w:vMerge w:val="restart"/>
          </w:tcPr>
          <w:p w14:paraId="3DEE48D7" w14:textId="77777777" w:rsidR="00DE7B3E" w:rsidRPr="00F60346" w:rsidRDefault="00DE7B3E" w:rsidP="007F6676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4772AC6" w14:textId="0DA9960E" w:rsidR="00DE7B3E" w:rsidRPr="00F60346" w:rsidRDefault="00DE7B3E" w:rsidP="007F6676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Классификационные характеристики марок </w:t>
            </w:r>
          </w:p>
        </w:tc>
        <w:tc>
          <w:tcPr>
            <w:tcW w:w="614" w:type="dxa"/>
            <w:vMerge w:val="restart"/>
          </w:tcPr>
          <w:p w14:paraId="7AB0C9CA" w14:textId="77777777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B3A3EBF" w14:textId="77777777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PG</w:t>
            </w:r>
          </w:p>
        </w:tc>
        <w:tc>
          <w:tcPr>
            <w:tcW w:w="625" w:type="dxa"/>
          </w:tcPr>
          <w:p w14:paraId="348602AC" w14:textId="7E2CCC73" w:rsidR="00DE7B3E" w:rsidRPr="00F60346" w:rsidRDefault="00DE7B3E" w:rsidP="007F6676">
            <w:pPr>
              <w:ind w:firstLine="0"/>
              <w:jc w:val="center"/>
              <w:rPr>
                <w:i/>
                <w:sz w:val="18"/>
                <w:szCs w:val="18"/>
                <w:lang w:val="ru-RU"/>
              </w:rPr>
            </w:pPr>
            <w:r w:rsidRPr="00F60346">
              <w:rPr>
                <w:rFonts w:asciiTheme="minorBidi" w:hAnsiTheme="minorBidi"/>
                <w:i/>
                <w:sz w:val="18"/>
                <w:szCs w:val="18"/>
                <w:lang w:val="ru-RU"/>
              </w:rPr>
              <w:t>X</w:t>
            </w:r>
          </w:p>
        </w:tc>
        <w:tc>
          <w:tcPr>
            <w:tcW w:w="1673" w:type="dxa"/>
            <w:gridSpan w:val="5"/>
          </w:tcPr>
          <w:p w14:paraId="0DF1A0BE" w14:textId="7E2996B7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56" w:type="dxa"/>
            <w:gridSpan w:val="9"/>
          </w:tcPr>
          <w:p w14:paraId="5F67AA41" w14:textId="06D78D90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26FB5AF4" w14:textId="77777777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 w:val="restart"/>
            <w:tcBorders>
              <w:bottom w:val="double" w:sz="4" w:space="0" w:color="auto"/>
            </w:tcBorders>
          </w:tcPr>
          <w:p w14:paraId="0919E180" w14:textId="77777777" w:rsidR="00DE7B3E" w:rsidRPr="00F60346" w:rsidRDefault="00DE7B3E" w:rsidP="007F667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3DD063B" w14:textId="2ACEE7DA" w:rsidR="00DE7B3E" w:rsidRPr="00F60346" w:rsidRDefault="00DE7B3E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Методы испытаний</w:t>
            </w:r>
          </w:p>
        </w:tc>
      </w:tr>
      <w:tr w:rsidR="00DE7B3E" w:rsidRPr="00F60346" w14:paraId="48A90927" w14:textId="77777777" w:rsidTr="00616344">
        <w:trPr>
          <w:trHeight w:val="346"/>
          <w:jc w:val="center"/>
        </w:trPr>
        <w:tc>
          <w:tcPr>
            <w:tcW w:w="4426" w:type="dxa"/>
            <w:vMerge/>
          </w:tcPr>
          <w:p w14:paraId="638ADEE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614" w:type="dxa"/>
            <w:vMerge/>
          </w:tcPr>
          <w:p w14:paraId="6196D5C7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25" w:type="dxa"/>
          </w:tcPr>
          <w:p w14:paraId="72942F85" w14:textId="132F5964" w:rsidR="00DE7B3E" w:rsidRPr="00F60346" w:rsidRDefault="00DE7B3E" w:rsidP="00BD5171">
            <w:pPr>
              <w:ind w:firstLine="0"/>
              <w:jc w:val="center"/>
              <w:rPr>
                <w:i/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Y</w:t>
            </w:r>
          </w:p>
        </w:tc>
        <w:tc>
          <w:tcPr>
            <w:tcW w:w="539" w:type="dxa"/>
          </w:tcPr>
          <w:p w14:paraId="4DBB21EB" w14:textId="2CB3EC2E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gridSpan w:val="2"/>
          </w:tcPr>
          <w:p w14:paraId="552EEAC6" w14:textId="3D78D8C8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67" w:type="dxa"/>
            <w:gridSpan w:val="2"/>
          </w:tcPr>
          <w:p w14:paraId="10506080" w14:textId="32C55B8F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73" w:type="dxa"/>
            <w:gridSpan w:val="2"/>
          </w:tcPr>
          <w:p w14:paraId="5B914E28" w14:textId="1F7E7352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84" w:type="dxa"/>
            <w:gridSpan w:val="2"/>
          </w:tcPr>
          <w:p w14:paraId="42F43BC6" w14:textId="4E7217FC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57" w:type="dxa"/>
          </w:tcPr>
          <w:p w14:paraId="46734EFB" w14:textId="3B40E093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09" w:type="dxa"/>
          </w:tcPr>
          <w:p w14:paraId="50A9CD8C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09" w:type="dxa"/>
          </w:tcPr>
          <w:p w14:paraId="1D3F4FF3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09" w:type="dxa"/>
          </w:tcPr>
          <w:p w14:paraId="20EAD9D2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615" w:type="dxa"/>
          </w:tcPr>
          <w:p w14:paraId="6CB31E22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67" w:type="dxa"/>
          </w:tcPr>
          <w:p w14:paraId="17FF000F" w14:textId="1F9D9864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67" w:type="dxa"/>
          </w:tcPr>
          <w:p w14:paraId="69295FF2" w14:textId="20BAF483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</w:tcPr>
          <w:p w14:paraId="2CB1EEA8" w14:textId="64DC0E9C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</w:tcPr>
          <w:p w14:paraId="411D6724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</w:tcPr>
          <w:p w14:paraId="200AAE31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54C946AC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DE7B3E" w:rsidRPr="00F60346" w14:paraId="088013B2" w14:textId="77777777" w:rsidTr="00616344">
        <w:trPr>
          <w:trHeight w:val="169"/>
          <w:jc w:val="center"/>
        </w:trPr>
        <w:tc>
          <w:tcPr>
            <w:tcW w:w="5665" w:type="dxa"/>
            <w:gridSpan w:val="3"/>
            <w:tcBorders>
              <w:bottom w:val="single" w:sz="4" w:space="0" w:color="auto"/>
            </w:tcBorders>
          </w:tcPr>
          <w:p w14:paraId="17D100C0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Максимальная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ниже</w:t>
            </w:r>
          </w:p>
        </w:tc>
        <w:tc>
          <w:tcPr>
            <w:tcW w:w="1673" w:type="dxa"/>
            <w:gridSpan w:val="5"/>
            <w:tcBorders>
              <w:bottom w:val="single" w:sz="4" w:space="0" w:color="auto"/>
            </w:tcBorders>
          </w:tcPr>
          <w:p w14:paraId="6D665342" w14:textId="4310AAB2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56" w:type="dxa"/>
            <w:gridSpan w:val="9"/>
            <w:tcBorders>
              <w:bottom w:val="single" w:sz="4" w:space="0" w:color="auto"/>
            </w:tcBorders>
          </w:tcPr>
          <w:p w14:paraId="2382BD3B" w14:textId="38D60AF5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14:paraId="69A258FF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143D234E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DE7B3E" w:rsidRPr="00F60346" w14:paraId="34E47847" w14:textId="77777777" w:rsidTr="00616344">
        <w:trPr>
          <w:trHeight w:val="168"/>
          <w:jc w:val="center"/>
        </w:trPr>
        <w:tc>
          <w:tcPr>
            <w:tcW w:w="5665" w:type="dxa"/>
            <w:gridSpan w:val="3"/>
            <w:tcBorders>
              <w:bottom w:val="double" w:sz="4" w:space="0" w:color="auto"/>
            </w:tcBorders>
          </w:tcPr>
          <w:p w14:paraId="34805B85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Минимальная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выше</w:t>
            </w:r>
          </w:p>
        </w:tc>
        <w:tc>
          <w:tcPr>
            <w:tcW w:w="539" w:type="dxa"/>
            <w:tcBorders>
              <w:bottom w:val="double" w:sz="4" w:space="0" w:color="auto"/>
            </w:tcBorders>
          </w:tcPr>
          <w:p w14:paraId="35D7D5AA" w14:textId="17B58AA6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</w:tcPr>
          <w:p w14:paraId="70E7CCE0" w14:textId="2A94D268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</w:tcPr>
          <w:p w14:paraId="6CE25114" w14:textId="2A5899ED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73" w:type="dxa"/>
            <w:gridSpan w:val="2"/>
            <w:tcBorders>
              <w:bottom w:val="double" w:sz="4" w:space="0" w:color="auto"/>
            </w:tcBorders>
          </w:tcPr>
          <w:p w14:paraId="02BB57B4" w14:textId="34539DA0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84" w:type="dxa"/>
            <w:gridSpan w:val="2"/>
            <w:tcBorders>
              <w:bottom w:val="double" w:sz="4" w:space="0" w:color="auto"/>
            </w:tcBorders>
          </w:tcPr>
          <w:p w14:paraId="5EFAFC06" w14:textId="06D2CDD5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57" w:type="dxa"/>
            <w:tcBorders>
              <w:bottom w:val="double" w:sz="4" w:space="0" w:color="auto"/>
            </w:tcBorders>
          </w:tcPr>
          <w:p w14:paraId="71E764EC" w14:textId="2A60CF3C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09" w:type="dxa"/>
            <w:tcBorders>
              <w:bottom w:val="double" w:sz="4" w:space="0" w:color="auto"/>
            </w:tcBorders>
          </w:tcPr>
          <w:p w14:paraId="55179A2F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09" w:type="dxa"/>
            <w:tcBorders>
              <w:bottom w:val="double" w:sz="4" w:space="0" w:color="auto"/>
            </w:tcBorders>
          </w:tcPr>
          <w:p w14:paraId="0582DF02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09" w:type="dxa"/>
            <w:tcBorders>
              <w:bottom w:val="double" w:sz="4" w:space="0" w:color="auto"/>
            </w:tcBorders>
          </w:tcPr>
          <w:p w14:paraId="08B212B7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615" w:type="dxa"/>
            <w:tcBorders>
              <w:bottom w:val="double" w:sz="4" w:space="0" w:color="auto"/>
            </w:tcBorders>
          </w:tcPr>
          <w:p w14:paraId="3284B8CB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52B8C596" w14:textId="7430B0EB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34CB969D" w14:textId="7CF2DF8A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1580FD89" w14:textId="76A1B5E2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108B35C8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479AF84C" w14:textId="77777777" w:rsidR="00DE7B3E" w:rsidRPr="00F60346" w:rsidRDefault="00DE7B3E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1F344FC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4E19D6" w:rsidRPr="00766EA1" w14:paraId="2C15EF70" w14:textId="77777777" w:rsidTr="00DE7B3E">
        <w:trPr>
          <w:trHeight w:val="255"/>
          <w:jc w:val="center"/>
        </w:trPr>
        <w:tc>
          <w:tcPr>
            <w:tcW w:w="15588" w:type="dxa"/>
            <w:gridSpan w:val="23"/>
          </w:tcPr>
          <w:p w14:paraId="3BE71B7A" w14:textId="342C9FD8" w:rsidR="004E19D6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исходного битумного вяжущего</w:t>
            </w:r>
          </w:p>
        </w:tc>
      </w:tr>
      <w:tr w:rsidR="004E19D6" w:rsidRPr="00F60346" w14:paraId="6B7256C2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608F668A" w14:textId="77777777" w:rsidR="004E19D6" w:rsidRPr="00F60346" w:rsidRDefault="004E19D6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вспышки,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 не ниже</w:t>
            </w:r>
          </w:p>
        </w:tc>
        <w:tc>
          <w:tcPr>
            <w:tcW w:w="8364" w:type="dxa"/>
            <w:gridSpan w:val="19"/>
          </w:tcPr>
          <w:p w14:paraId="785DA794" w14:textId="3739BA4A" w:rsidR="004E19D6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230</w:t>
            </w:r>
          </w:p>
        </w:tc>
        <w:tc>
          <w:tcPr>
            <w:tcW w:w="1559" w:type="dxa"/>
          </w:tcPr>
          <w:p w14:paraId="0D2F1A7B" w14:textId="77777777" w:rsidR="004E19D6" w:rsidRPr="00F60346" w:rsidRDefault="004E19D6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1804</w:t>
            </w:r>
          </w:p>
          <w:p w14:paraId="3BF2C4BD" w14:textId="4D41716C" w:rsidR="003C6C34" w:rsidRPr="00F60346" w:rsidRDefault="003C6C34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ГОСТ </w:t>
            </w:r>
            <w:r w:rsidR="00616344" w:rsidRPr="00F60346">
              <w:rPr>
                <w:sz w:val="18"/>
                <w:szCs w:val="18"/>
                <w:lang w:val="ru-RU"/>
              </w:rPr>
              <w:t>33141</w:t>
            </w:r>
          </w:p>
        </w:tc>
      </w:tr>
      <w:tr w:rsidR="004E19D6" w:rsidRPr="00F60346" w14:paraId="4FDB393A" w14:textId="77777777" w:rsidTr="00616344">
        <w:trPr>
          <w:trHeight w:val="283"/>
          <w:jc w:val="center"/>
        </w:trPr>
        <w:tc>
          <w:tcPr>
            <w:tcW w:w="5665" w:type="dxa"/>
            <w:gridSpan w:val="3"/>
          </w:tcPr>
          <w:p w14:paraId="1C7730FD" w14:textId="77777777" w:rsidR="004E19D6" w:rsidRPr="00F60346" w:rsidRDefault="004E19D6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Динамическая вязкость не более 3 Пас,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8364" w:type="dxa"/>
            <w:gridSpan w:val="19"/>
          </w:tcPr>
          <w:p w14:paraId="239F0B97" w14:textId="41144565" w:rsidR="004E19D6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135</w:t>
            </w:r>
          </w:p>
        </w:tc>
        <w:tc>
          <w:tcPr>
            <w:tcW w:w="1559" w:type="dxa"/>
          </w:tcPr>
          <w:p w14:paraId="278C63BE" w14:textId="565DB3A3" w:rsidR="004E19D6" w:rsidRPr="00F60346" w:rsidRDefault="004E19D6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по </w:t>
            </w:r>
            <w:r w:rsidR="003C6C34" w:rsidRPr="00F60346">
              <w:rPr>
                <w:sz w:val="18"/>
                <w:szCs w:val="18"/>
                <w:lang w:val="ru-RU"/>
              </w:rPr>
              <w:t>ГОСТ</w:t>
            </w:r>
            <w:r w:rsidRPr="00F60346">
              <w:rPr>
                <w:sz w:val="18"/>
                <w:szCs w:val="18"/>
                <w:lang w:val="ru-RU"/>
              </w:rPr>
              <w:t xml:space="preserve"> </w:t>
            </w:r>
            <w:r w:rsidR="00ED5E3A" w:rsidRPr="00F60346">
              <w:rPr>
                <w:sz w:val="18"/>
                <w:szCs w:val="18"/>
                <w:lang w:val="ru-RU"/>
              </w:rPr>
              <w:t>33137</w:t>
            </w:r>
          </w:p>
        </w:tc>
      </w:tr>
      <w:tr w:rsidR="00DE7B3E" w:rsidRPr="00F60346" w14:paraId="64132C89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282F51AB" w14:textId="77777777" w:rsidR="00BD5171" w:rsidRPr="00F60346" w:rsidRDefault="00BD5171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Сдвиговая устойчивость (G*/sin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менее 1кПа, при 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02E01943" w14:textId="612D7E11" w:rsidR="00BD5171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33" w:type="dxa"/>
            <w:gridSpan w:val="8"/>
          </w:tcPr>
          <w:p w14:paraId="1823C7E8" w14:textId="28F61067" w:rsidR="00BD5171" w:rsidRPr="00F60346" w:rsidRDefault="00BD5171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2FB8C335" w14:textId="77777777" w:rsidR="00BD5171" w:rsidRPr="00F60346" w:rsidRDefault="00BD5171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</w:tcPr>
          <w:p w14:paraId="5E259D5F" w14:textId="6E70D317" w:rsidR="00BD5171" w:rsidRPr="00F60346" w:rsidRDefault="00BD5171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4E19D6" w:rsidRPr="00766EA1" w14:paraId="7D8C694B" w14:textId="77777777" w:rsidTr="00DE7B3E">
        <w:trPr>
          <w:trHeight w:val="255"/>
          <w:jc w:val="center"/>
        </w:trPr>
        <w:tc>
          <w:tcPr>
            <w:tcW w:w="15588" w:type="dxa"/>
            <w:gridSpan w:val="23"/>
          </w:tcPr>
          <w:p w14:paraId="4EA07A9B" w14:textId="013C2B08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RTFOT</w:t>
            </w:r>
          </w:p>
        </w:tc>
      </w:tr>
      <w:tr w:rsidR="004E19D6" w:rsidRPr="00F60346" w14:paraId="1B305339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0EB04C0C" w14:textId="77777777" w:rsidR="004E19D6" w:rsidRPr="00F60346" w:rsidRDefault="004E19D6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Изменения массы старения, %, не более </w:t>
            </w:r>
          </w:p>
        </w:tc>
        <w:tc>
          <w:tcPr>
            <w:tcW w:w="8364" w:type="dxa"/>
            <w:gridSpan w:val="19"/>
          </w:tcPr>
          <w:p w14:paraId="1C622E1F" w14:textId="61AF60E4" w:rsidR="004E19D6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rFonts w:cs="Times New Roman"/>
                <w:sz w:val="18"/>
                <w:szCs w:val="18"/>
                <w:lang w:val="ru-RU"/>
              </w:rPr>
              <w:t>±</w:t>
            </w:r>
            <w:r w:rsidRPr="00F60346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559" w:type="dxa"/>
          </w:tcPr>
          <w:p w14:paraId="7D9012DB" w14:textId="6325F9A2" w:rsidR="004E19D6" w:rsidRPr="00F60346" w:rsidRDefault="004E19D6" w:rsidP="00130B9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1224</w:t>
            </w:r>
          </w:p>
        </w:tc>
      </w:tr>
      <w:tr w:rsidR="00DE7B3E" w:rsidRPr="00F60346" w14:paraId="27921FAA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27F56855" w14:textId="77777777" w:rsidR="004E19D6" w:rsidRPr="00F60346" w:rsidRDefault="004E19D6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S: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4,5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34094DF1" w14:textId="2B139738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33" w:type="dxa"/>
            <w:gridSpan w:val="8"/>
          </w:tcPr>
          <w:p w14:paraId="61D3112F" w14:textId="44ACCB8A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79471608" w14:textId="77777777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 w:val="restart"/>
          </w:tcPr>
          <w:p w14:paraId="5FC73C58" w14:textId="77777777" w:rsidR="004E19D6" w:rsidRPr="00F60346" w:rsidRDefault="004E19D6" w:rsidP="004E19D6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1AB211C" w14:textId="77777777" w:rsidR="004E19D6" w:rsidRPr="00F60346" w:rsidRDefault="004E19D6" w:rsidP="004E19D6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23E0A6B" w14:textId="62C69A15" w:rsidR="004E19D6" w:rsidRPr="00F60346" w:rsidRDefault="00130B9B" w:rsidP="00130B9B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3998</w:t>
            </w:r>
          </w:p>
          <w:p w14:paraId="37252891" w14:textId="105F7799" w:rsidR="004E19D6" w:rsidRPr="00F60346" w:rsidRDefault="004E19D6" w:rsidP="004E19D6">
            <w:pPr>
              <w:rPr>
                <w:sz w:val="18"/>
                <w:szCs w:val="18"/>
                <w:lang w:val="ru-RU"/>
              </w:rPr>
            </w:pPr>
          </w:p>
        </w:tc>
      </w:tr>
      <w:tr w:rsidR="00DE7B3E" w:rsidRPr="00F60346" w14:paraId="7241777E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2BD58032" w14:textId="77777777" w:rsidR="004E19D6" w:rsidRPr="00F60346" w:rsidRDefault="004E19D6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H: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2,0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6ADE9335" w14:textId="299D0B06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33" w:type="dxa"/>
            <w:gridSpan w:val="8"/>
          </w:tcPr>
          <w:p w14:paraId="7DA012B1" w14:textId="63FFE41A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00FA07F7" w14:textId="77777777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/>
          </w:tcPr>
          <w:p w14:paraId="1310455B" w14:textId="404F6E0F" w:rsidR="004E19D6" w:rsidRPr="00F60346" w:rsidRDefault="004E19D6" w:rsidP="004E19D6">
            <w:pPr>
              <w:rPr>
                <w:sz w:val="18"/>
                <w:szCs w:val="18"/>
                <w:lang w:val="ru-RU"/>
              </w:rPr>
            </w:pPr>
          </w:p>
        </w:tc>
      </w:tr>
      <w:tr w:rsidR="00DE7B3E" w:rsidRPr="00F60346" w14:paraId="4D7B2F03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54921465" w14:textId="77777777" w:rsidR="004E19D6" w:rsidRPr="00F60346" w:rsidRDefault="004E19D6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V: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1,0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7383AC5F" w14:textId="08BCAA31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33" w:type="dxa"/>
            <w:gridSpan w:val="8"/>
          </w:tcPr>
          <w:p w14:paraId="49FDD27D" w14:textId="77C24951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2980DC1B" w14:textId="77777777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/>
          </w:tcPr>
          <w:p w14:paraId="4F88C85B" w14:textId="2F6C5C97" w:rsidR="004E19D6" w:rsidRPr="00F60346" w:rsidRDefault="004E19D6" w:rsidP="004E19D6">
            <w:pPr>
              <w:rPr>
                <w:sz w:val="18"/>
                <w:szCs w:val="18"/>
                <w:lang w:val="ru-RU"/>
              </w:rPr>
            </w:pPr>
          </w:p>
        </w:tc>
      </w:tr>
      <w:tr w:rsidR="00DE7B3E" w:rsidRPr="00F60346" w14:paraId="2649974D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09C76BC5" w14:textId="4E2513E7" w:rsidR="004E19D6" w:rsidRPr="00F60346" w:rsidRDefault="004E19D6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E: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0,5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3A955EC3" w14:textId="48D9D871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46</w:t>
            </w:r>
          </w:p>
        </w:tc>
        <w:tc>
          <w:tcPr>
            <w:tcW w:w="3833" w:type="dxa"/>
            <w:gridSpan w:val="8"/>
          </w:tcPr>
          <w:p w14:paraId="7D38EF76" w14:textId="1D78B3C5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52</w:t>
            </w:r>
          </w:p>
        </w:tc>
        <w:tc>
          <w:tcPr>
            <w:tcW w:w="2835" w:type="dxa"/>
            <w:gridSpan w:val="5"/>
          </w:tcPr>
          <w:p w14:paraId="0C478B4A" w14:textId="77777777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58</w:t>
            </w:r>
          </w:p>
        </w:tc>
        <w:tc>
          <w:tcPr>
            <w:tcW w:w="1559" w:type="dxa"/>
            <w:vMerge/>
          </w:tcPr>
          <w:p w14:paraId="2FB74E74" w14:textId="6E8E9D21" w:rsidR="004E19D6" w:rsidRPr="00F60346" w:rsidRDefault="004E19D6" w:rsidP="004E19D6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4E19D6" w:rsidRPr="00766EA1" w14:paraId="0FB46BE7" w14:textId="77777777" w:rsidTr="00DE7B3E">
        <w:trPr>
          <w:trHeight w:val="255"/>
          <w:jc w:val="center"/>
        </w:trPr>
        <w:tc>
          <w:tcPr>
            <w:tcW w:w="15588" w:type="dxa"/>
            <w:gridSpan w:val="23"/>
          </w:tcPr>
          <w:p w14:paraId="1D2AD830" w14:textId="40DEC0DD" w:rsidR="004E19D6" w:rsidRPr="00F60346" w:rsidRDefault="004E19D6" w:rsidP="004E19D6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PAV</w:t>
            </w:r>
          </w:p>
        </w:tc>
      </w:tr>
      <w:tr w:rsidR="00DE7B3E" w:rsidRPr="00F60346" w14:paraId="25B659FE" w14:textId="77777777" w:rsidTr="00616344">
        <w:trPr>
          <w:trHeight w:val="255"/>
          <w:jc w:val="center"/>
        </w:trPr>
        <w:tc>
          <w:tcPr>
            <w:tcW w:w="5665" w:type="dxa"/>
            <w:gridSpan w:val="3"/>
          </w:tcPr>
          <w:p w14:paraId="179C34D1" w14:textId="77777777" w:rsidR="00BD5171" w:rsidRPr="00F60346" w:rsidRDefault="00BD5171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старения по PAV,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1696" w:type="dxa"/>
            <w:gridSpan w:val="6"/>
          </w:tcPr>
          <w:p w14:paraId="2D6AF1F8" w14:textId="2283F31E" w:rsidR="00BD5171" w:rsidRPr="00F60346" w:rsidRDefault="004E19D6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90</w:t>
            </w:r>
          </w:p>
        </w:tc>
        <w:tc>
          <w:tcPr>
            <w:tcW w:w="3833" w:type="dxa"/>
            <w:gridSpan w:val="8"/>
          </w:tcPr>
          <w:p w14:paraId="2DC684BA" w14:textId="2A6986F3" w:rsidR="00BD5171" w:rsidRPr="00F60346" w:rsidRDefault="00BD5171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90</w:t>
            </w:r>
          </w:p>
        </w:tc>
        <w:tc>
          <w:tcPr>
            <w:tcW w:w="2835" w:type="dxa"/>
            <w:gridSpan w:val="5"/>
          </w:tcPr>
          <w:p w14:paraId="33DE9189" w14:textId="77777777" w:rsidR="00BD5171" w:rsidRPr="00F60346" w:rsidRDefault="00BD5171" w:rsidP="00BD517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100</w:t>
            </w:r>
          </w:p>
        </w:tc>
        <w:tc>
          <w:tcPr>
            <w:tcW w:w="1559" w:type="dxa"/>
          </w:tcPr>
          <w:p w14:paraId="7C8216EC" w14:textId="307059FC" w:rsidR="00BD5171" w:rsidRPr="00F60346" w:rsidRDefault="004E19D6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DE7B3E" w:rsidRPr="00F60346" w14:paraId="0466090B" w14:textId="77777777" w:rsidTr="00F60346">
        <w:trPr>
          <w:trHeight w:val="255"/>
          <w:jc w:val="center"/>
        </w:trPr>
        <w:tc>
          <w:tcPr>
            <w:tcW w:w="5665" w:type="dxa"/>
            <w:gridSpan w:val="3"/>
            <w:tcBorders>
              <w:bottom w:val="single" w:sz="4" w:space="0" w:color="auto"/>
            </w:tcBorders>
          </w:tcPr>
          <w:p w14:paraId="5FA71B4C" w14:textId="3B12793A" w:rsidR="00DE7B3E" w:rsidRPr="00F60346" w:rsidRDefault="00DE7B3E" w:rsidP="004E19D6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Усталостная устойчивость: при типе марки S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>) не более 5000 кПа, при типах H,V, E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более 6000 кПа, при </w:t>
            </w:r>
            <w:r w:rsidRPr="00F60346">
              <w:rPr>
                <w:sz w:val="18"/>
                <w:szCs w:val="18"/>
                <w:lang w:val="ru-RU"/>
              </w:rPr>
              <w:br/>
              <w:t xml:space="preserve">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14:paraId="56F66FFC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161F8A5" w14:textId="795F456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AE8F8DC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5C2D3BA" w14:textId="47330238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5C84D5CA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5137075" w14:textId="269FD396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77D8310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552DEAE" w14:textId="35095214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5696865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D45358C" w14:textId="6F0A9E5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22</w:t>
            </w:r>
          </w:p>
          <w:p w14:paraId="5F237891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14:paraId="43242D01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743D996" w14:textId="71A19DA4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0735A676" w14:textId="56C8FAA1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303FAA0D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156B7C82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7943B27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6CAE1C49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E80038B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14:paraId="4014E268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C3E93CF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1877F06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620E0A0" w14:textId="485ED6B2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103821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CF2BC72" w14:textId="4F21C1AF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6560CA1" w14:textId="321F1198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E2F404D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C28C36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389BCF8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6236FA1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87E3ECC" w14:textId="77777777" w:rsidR="00DE7B3E" w:rsidRPr="00F60346" w:rsidRDefault="00DE7B3E" w:rsidP="00DE7B3E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3BBA46" w14:textId="518AA8B4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DE7B3E" w:rsidRPr="00F60346" w14:paraId="25190323" w14:textId="77777777" w:rsidTr="00616344">
        <w:trPr>
          <w:trHeight w:val="822"/>
          <w:jc w:val="center"/>
        </w:trPr>
        <w:tc>
          <w:tcPr>
            <w:tcW w:w="5665" w:type="dxa"/>
            <w:gridSpan w:val="3"/>
            <w:vMerge w:val="restart"/>
          </w:tcPr>
          <w:p w14:paraId="597596FA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Низкотемпературная устойчивость:</w:t>
            </w:r>
          </w:p>
          <w:p w14:paraId="0F2DE691" w14:textId="4EC169CE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Жесткость S не более 300 МПа и </w:t>
            </w:r>
          </w:p>
          <w:p w14:paraId="6EF2F1CF" w14:textId="77777777" w:rsidR="00DE7B3E" w:rsidRPr="00F60346" w:rsidRDefault="00DE7B3E" w:rsidP="00BD5171">
            <w:pPr>
              <w:ind w:firstLine="0"/>
              <w:rPr>
                <w:rFonts w:cs="Times New Roman"/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Параметр m не менее 0,3,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  <w:p w14:paraId="793387A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либо</w:t>
            </w:r>
          </w:p>
          <w:p w14:paraId="48E93D95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растрескивания,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не выше</w:t>
            </w:r>
          </w:p>
        </w:tc>
        <w:tc>
          <w:tcPr>
            <w:tcW w:w="562" w:type="dxa"/>
            <w:gridSpan w:val="2"/>
            <w:vMerge w:val="restart"/>
          </w:tcPr>
          <w:p w14:paraId="1D064EA7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9B1D627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A0AAC26" w14:textId="76715674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750E9A7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18F3C52" w14:textId="6A1EA0AB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gridSpan w:val="2"/>
            <w:vMerge w:val="restart"/>
          </w:tcPr>
          <w:p w14:paraId="35EBD977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DC58CE7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11538302" w14:textId="7EBB5A7F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-30</w:t>
            </w:r>
          </w:p>
          <w:p w14:paraId="748BBF8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3D1481D" w14:textId="64F5A8B3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67" w:type="dxa"/>
            <w:gridSpan w:val="2"/>
            <w:vMerge w:val="restart"/>
          </w:tcPr>
          <w:p w14:paraId="72FFA0B6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460E73A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C8C79E6" w14:textId="2493740A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-36</w:t>
            </w:r>
          </w:p>
          <w:p w14:paraId="47D7608D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13DB7470" w14:textId="14896830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67" w:type="dxa"/>
            <w:gridSpan w:val="2"/>
            <w:vMerge w:val="restart"/>
          </w:tcPr>
          <w:p w14:paraId="3383ECCE" w14:textId="51F3DFBF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9C3BC16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72061F1" w14:textId="351348B2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0</w:t>
            </w:r>
          </w:p>
          <w:p w14:paraId="3FD8B10D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307584A" w14:textId="370B4EF0" w:rsidR="00DE7B3E" w:rsidRPr="00F60346" w:rsidRDefault="00DE7B3E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  <w:vMerge w:val="restart"/>
          </w:tcPr>
          <w:p w14:paraId="1B13536B" w14:textId="65163FF5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1A08155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4F14E1D" w14:textId="51573EDC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2C6CF44B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5E3F315" w14:textId="50B0DF22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57" w:type="dxa"/>
            <w:vMerge w:val="restart"/>
          </w:tcPr>
          <w:p w14:paraId="131AF400" w14:textId="77777777" w:rsidR="00DE7B3E" w:rsidRPr="00F60346" w:rsidRDefault="00DE7B3E">
            <w:pPr>
              <w:spacing w:after="200" w:line="276" w:lineRule="auto"/>
              <w:ind w:firstLine="0"/>
              <w:rPr>
                <w:sz w:val="18"/>
                <w:szCs w:val="18"/>
                <w:lang w:val="ru-RU"/>
              </w:rPr>
            </w:pPr>
          </w:p>
          <w:p w14:paraId="640B7BDF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279C077C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77FF65C" w14:textId="27D7E1FC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09" w:type="dxa"/>
            <w:vMerge w:val="restart"/>
          </w:tcPr>
          <w:p w14:paraId="0BD2D8B1" w14:textId="428A1CCF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2CFC58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7DACED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503D4041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8D6E204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09" w:type="dxa"/>
            <w:vMerge w:val="restart"/>
          </w:tcPr>
          <w:p w14:paraId="46A99C94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3E8AD88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0563D75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47807F81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7A85513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09" w:type="dxa"/>
            <w:vMerge w:val="restart"/>
          </w:tcPr>
          <w:p w14:paraId="7FD4923D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18FB3449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8118D63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-30</w:t>
            </w:r>
          </w:p>
          <w:p w14:paraId="546A09F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30E5F5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615" w:type="dxa"/>
            <w:vMerge w:val="restart"/>
          </w:tcPr>
          <w:p w14:paraId="596D69E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585553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723A8C0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-36</w:t>
            </w:r>
          </w:p>
          <w:p w14:paraId="2E0DB24E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E7E2B2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-46</w:t>
            </w:r>
          </w:p>
        </w:tc>
        <w:tc>
          <w:tcPr>
            <w:tcW w:w="567" w:type="dxa"/>
            <w:vMerge w:val="restart"/>
          </w:tcPr>
          <w:p w14:paraId="36319E1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88B4967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682DCC3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55D024AD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2DFFFC3" w14:textId="5ECF9E76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67" w:type="dxa"/>
            <w:vMerge w:val="restart"/>
          </w:tcPr>
          <w:p w14:paraId="1BB077C0" w14:textId="77777777" w:rsidR="00DE7B3E" w:rsidRPr="00F60346" w:rsidRDefault="00DE7B3E">
            <w:pPr>
              <w:spacing w:after="200" w:line="276" w:lineRule="auto"/>
              <w:ind w:firstLine="0"/>
              <w:rPr>
                <w:sz w:val="18"/>
                <w:szCs w:val="18"/>
                <w:lang w:val="ru-RU"/>
              </w:rPr>
            </w:pPr>
          </w:p>
          <w:p w14:paraId="1395FCCC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7C0FCB96" w14:textId="77777777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74BA2C7" w14:textId="05024384" w:rsidR="00DE7B3E" w:rsidRPr="00F60346" w:rsidRDefault="00DE7B3E" w:rsidP="00DE7B3E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vMerge w:val="restart"/>
          </w:tcPr>
          <w:p w14:paraId="5663B527" w14:textId="6FE46034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A2986CA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624C34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3B638694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42EC02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  <w:vMerge w:val="restart"/>
          </w:tcPr>
          <w:p w14:paraId="408F1ABF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D01E53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CC3EC16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6344F828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7F1138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vMerge w:val="restart"/>
          </w:tcPr>
          <w:p w14:paraId="26866188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C586930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6C8148E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-30</w:t>
            </w:r>
          </w:p>
          <w:p w14:paraId="34C95551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ADAD414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559" w:type="dxa"/>
          </w:tcPr>
          <w:p w14:paraId="2806B9F7" w14:textId="1827FE66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DE7B3E" w:rsidRPr="00F60346" w14:paraId="57F8BDB6" w14:textId="77777777" w:rsidTr="00F60346">
        <w:trPr>
          <w:trHeight w:val="632"/>
          <w:jc w:val="center"/>
        </w:trPr>
        <w:tc>
          <w:tcPr>
            <w:tcW w:w="5665" w:type="dxa"/>
            <w:gridSpan w:val="3"/>
            <w:vMerge/>
            <w:tcBorders>
              <w:bottom w:val="nil"/>
            </w:tcBorders>
          </w:tcPr>
          <w:p w14:paraId="4B9A175A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2" w:type="dxa"/>
            <w:gridSpan w:val="2"/>
            <w:vMerge/>
            <w:tcBorders>
              <w:bottom w:val="nil"/>
            </w:tcBorders>
          </w:tcPr>
          <w:p w14:paraId="3EB5DD12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nil"/>
            </w:tcBorders>
          </w:tcPr>
          <w:p w14:paraId="724554FE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nil"/>
            </w:tcBorders>
          </w:tcPr>
          <w:p w14:paraId="32E819B8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nil"/>
            </w:tcBorders>
          </w:tcPr>
          <w:p w14:paraId="6CBAFB5E" w14:textId="2EA96082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9D32EC0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57" w:type="dxa"/>
            <w:vMerge/>
            <w:tcBorders>
              <w:bottom w:val="nil"/>
            </w:tcBorders>
          </w:tcPr>
          <w:p w14:paraId="414D0373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vMerge/>
            <w:tcBorders>
              <w:bottom w:val="nil"/>
            </w:tcBorders>
          </w:tcPr>
          <w:p w14:paraId="5C4A3A8F" w14:textId="22B97F15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vMerge/>
            <w:tcBorders>
              <w:bottom w:val="nil"/>
            </w:tcBorders>
          </w:tcPr>
          <w:p w14:paraId="26B57211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vMerge/>
            <w:tcBorders>
              <w:bottom w:val="nil"/>
            </w:tcBorders>
          </w:tcPr>
          <w:p w14:paraId="19E5C228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615" w:type="dxa"/>
            <w:vMerge/>
            <w:tcBorders>
              <w:bottom w:val="nil"/>
            </w:tcBorders>
          </w:tcPr>
          <w:p w14:paraId="1E56330D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353762B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0D8CDC19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53E91AC6" w14:textId="7FE19E8F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30B4FEE3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AA325F4" w14:textId="77777777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4FF3D329" w14:textId="2904A138" w:rsidR="00DE7B3E" w:rsidRPr="00F60346" w:rsidRDefault="00DE7B3E" w:rsidP="00BD517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</w:tbl>
    <w:p w14:paraId="5009F60B" w14:textId="77777777" w:rsidR="00F60346" w:rsidRDefault="00F60346" w:rsidP="00616344">
      <w:pPr>
        <w:tabs>
          <w:tab w:val="left" w:pos="3828"/>
        </w:tabs>
        <w:ind w:left="-1418" w:firstLine="1418"/>
        <w:jc w:val="center"/>
        <w:rPr>
          <w:i/>
          <w:iCs/>
          <w:lang w:val="ru-RU"/>
        </w:rPr>
      </w:pPr>
    </w:p>
    <w:p w14:paraId="6E43A439" w14:textId="53286726" w:rsidR="007F6676" w:rsidRPr="00F60346" w:rsidRDefault="007F6676" w:rsidP="00616344">
      <w:pPr>
        <w:tabs>
          <w:tab w:val="left" w:pos="3828"/>
        </w:tabs>
        <w:ind w:left="-1418" w:firstLine="1418"/>
        <w:jc w:val="center"/>
        <w:rPr>
          <w:i/>
          <w:iCs/>
          <w:lang w:val="ru-RU"/>
        </w:rPr>
      </w:pPr>
      <w:r w:rsidRPr="00F60346">
        <w:rPr>
          <w:i/>
          <w:iCs/>
          <w:lang w:val="ru-RU"/>
        </w:rPr>
        <w:lastRenderedPageBreak/>
        <w:t xml:space="preserve">Продолжение таблицы </w:t>
      </w:r>
      <w:r w:rsidR="00E035E5" w:rsidRPr="00F60346">
        <w:rPr>
          <w:i/>
          <w:iCs/>
          <w:lang w:val="ru-RU"/>
        </w:rPr>
        <w:t>2</w:t>
      </w:r>
    </w:p>
    <w:tbl>
      <w:tblPr>
        <w:tblStyle w:val="a7"/>
        <w:tblW w:w="15169" w:type="dxa"/>
        <w:jc w:val="center"/>
        <w:tblLook w:val="04A0" w:firstRow="1" w:lastRow="0" w:firstColumn="1" w:lastColumn="0" w:noHBand="0" w:noVBand="1"/>
      </w:tblPr>
      <w:tblGrid>
        <w:gridCol w:w="5516"/>
        <w:gridCol w:w="654"/>
        <w:gridCol w:w="628"/>
        <w:gridCol w:w="516"/>
        <w:gridCol w:w="565"/>
        <w:gridCol w:w="578"/>
        <w:gridCol w:w="575"/>
        <w:gridCol w:w="572"/>
        <w:gridCol w:w="566"/>
        <w:gridCol w:w="510"/>
        <w:gridCol w:w="25"/>
        <w:gridCol w:w="569"/>
        <w:gridCol w:w="487"/>
        <w:gridCol w:w="567"/>
        <w:gridCol w:w="548"/>
        <w:gridCol w:w="586"/>
        <w:gridCol w:w="1707"/>
      </w:tblGrid>
      <w:tr w:rsidR="0092112C" w:rsidRPr="00F60346" w14:paraId="07876358" w14:textId="77777777" w:rsidTr="00130B9B">
        <w:trPr>
          <w:trHeight w:val="346"/>
          <w:jc w:val="center"/>
        </w:trPr>
        <w:tc>
          <w:tcPr>
            <w:tcW w:w="5516" w:type="dxa"/>
            <w:vMerge w:val="restart"/>
          </w:tcPr>
          <w:p w14:paraId="340001D7" w14:textId="77777777" w:rsidR="0092112C" w:rsidRPr="00F60346" w:rsidRDefault="0092112C" w:rsidP="003061D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F535491" w14:textId="77777777" w:rsidR="0092112C" w:rsidRPr="00F60346" w:rsidRDefault="0092112C" w:rsidP="003061D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Классификационные характеристики марок </w:t>
            </w:r>
          </w:p>
        </w:tc>
        <w:tc>
          <w:tcPr>
            <w:tcW w:w="654" w:type="dxa"/>
            <w:vMerge w:val="restart"/>
          </w:tcPr>
          <w:p w14:paraId="3AE0391C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46FBB985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PG</w:t>
            </w:r>
          </w:p>
        </w:tc>
        <w:tc>
          <w:tcPr>
            <w:tcW w:w="628" w:type="dxa"/>
          </w:tcPr>
          <w:p w14:paraId="4208EEB2" w14:textId="7CB85D72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rFonts w:asciiTheme="minorBidi" w:hAnsiTheme="minorBidi"/>
                <w:i/>
                <w:sz w:val="18"/>
                <w:szCs w:val="18"/>
                <w:lang w:val="ru-RU"/>
              </w:rPr>
              <w:t>X</w:t>
            </w:r>
          </w:p>
        </w:tc>
        <w:tc>
          <w:tcPr>
            <w:tcW w:w="3372" w:type="dxa"/>
            <w:gridSpan w:val="6"/>
          </w:tcPr>
          <w:p w14:paraId="6BB9F229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578C0462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 w:val="restart"/>
            <w:tcBorders>
              <w:bottom w:val="double" w:sz="4" w:space="0" w:color="auto"/>
            </w:tcBorders>
          </w:tcPr>
          <w:p w14:paraId="377D6706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9AA43EB" w14:textId="77777777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Методы </w:t>
            </w:r>
          </w:p>
          <w:p w14:paraId="3DAF4218" w14:textId="3A1318C6" w:rsidR="0092112C" w:rsidRPr="00F60346" w:rsidRDefault="0092112C" w:rsidP="003061DD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испытаний</w:t>
            </w:r>
          </w:p>
        </w:tc>
      </w:tr>
      <w:tr w:rsidR="0092112C" w:rsidRPr="00F60346" w14:paraId="3078F87E" w14:textId="77777777" w:rsidTr="00130B9B">
        <w:trPr>
          <w:trHeight w:val="346"/>
          <w:jc w:val="center"/>
        </w:trPr>
        <w:tc>
          <w:tcPr>
            <w:tcW w:w="5516" w:type="dxa"/>
            <w:vMerge/>
          </w:tcPr>
          <w:p w14:paraId="6FFAEB87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654" w:type="dxa"/>
            <w:vMerge/>
          </w:tcPr>
          <w:p w14:paraId="082A7B9A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28" w:type="dxa"/>
          </w:tcPr>
          <w:p w14:paraId="60D4899A" w14:textId="47E5D5B3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Y</w:t>
            </w:r>
          </w:p>
        </w:tc>
        <w:tc>
          <w:tcPr>
            <w:tcW w:w="516" w:type="dxa"/>
          </w:tcPr>
          <w:p w14:paraId="2E2C1F9E" w14:textId="1D3F92F8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5" w:type="dxa"/>
          </w:tcPr>
          <w:p w14:paraId="47159DF2" w14:textId="6F1FA9F5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78" w:type="dxa"/>
          </w:tcPr>
          <w:p w14:paraId="6DEDC137" w14:textId="5AE0B37D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75" w:type="dxa"/>
          </w:tcPr>
          <w:p w14:paraId="6DC5CF55" w14:textId="5DAA6B93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72" w:type="dxa"/>
          </w:tcPr>
          <w:p w14:paraId="58AFCF09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6" w:type="dxa"/>
          </w:tcPr>
          <w:p w14:paraId="6BA6807B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10" w:type="dxa"/>
          </w:tcPr>
          <w:p w14:paraId="723B2156" w14:textId="11138305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94" w:type="dxa"/>
            <w:gridSpan w:val="2"/>
          </w:tcPr>
          <w:p w14:paraId="4C42B283" w14:textId="0D8246BD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487" w:type="dxa"/>
          </w:tcPr>
          <w:p w14:paraId="4E251CC7" w14:textId="7125FCFB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</w:tcPr>
          <w:p w14:paraId="617AC518" w14:textId="1612110F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48" w:type="dxa"/>
          </w:tcPr>
          <w:p w14:paraId="3DE81671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86" w:type="dxa"/>
          </w:tcPr>
          <w:p w14:paraId="0BB1B609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707" w:type="dxa"/>
            <w:vMerge/>
            <w:tcBorders>
              <w:bottom w:val="double" w:sz="4" w:space="0" w:color="auto"/>
            </w:tcBorders>
          </w:tcPr>
          <w:p w14:paraId="3BA12799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F60346" w14:paraId="291EDE6A" w14:textId="77777777" w:rsidTr="00130B9B">
        <w:trPr>
          <w:trHeight w:val="169"/>
          <w:jc w:val="center"/>
        </w:trPr>
        <w:tc>
          <w:tcPr>
            <w:tcW w:w="6798" w:type="dxa"/>
            <w:gridSpan w:val="3"/>
            <w:tcBorders>
              <w:bottom w:val="single" w:sz="4" w:space="0" w:color="auto"/>
            </w:tcBorders>
          </w:tcPr>
          <w:p w14:paraId="2BE1C06F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Максимальная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ниже</w:t>
            </w:r>
          </w:p>
        </w:tc>
        <w:tc>
          <w:tcPr>
            <w:tcW w:w="3372" w:type="dxa"/>
            <w:gridSpan w:val="6"/>
            <w:tcBorders>
              <w:bottom w:val="single" w:sz="4" w:space="0" w:color="auto"/>
            </w:tcBorders>
          </w:tcPr>
          <w:p w14:paraId="0EA020D1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  <w:tcBorders>
              <w:bottom w:val="single" w:sz="4" w:space="0" w:color="auto"/>
            </w:tcBorders>
          </w:tcPr>
          <w:p w14:paraId="3017B823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/>
            <w:tcBorders>
              <w:bottom w:val="double" w:sz="4" w:space="0" w:color="auto"/>
            </w:tcBorders>
          </w:tcPr>
          <w:p w14:paraId="18FFD1C3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F60346" w14:paraId="7CD52FB7" w14:textId="77777777" w:rsidTr="00130B9B">
        <w:trPr>
          <w:trHeight w:val="168"/>
          <w:jc w:val="center"/>
        </w:trPr>
        <w:tc>
          <w:tcPr>
            <w:tcW w:w="6798" w:type="dxa"/>
            <w:gridSpan w:val="3"/>
            <w:tcBorders>
              <w:bottom w:val="double" w:sz="4" w:space="0" w:color="auto"/>
            </w:tcBorders>
          </w:tcPr>
          <w:p w14:paraId="2047414E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Минимальная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выше</w:t>
            </w:r>
          </w:p>
        </w:tc>
        <w:tc>
          <w:tcPr>
            <w:tcW w:w="516" w:type="dxa"/>
            <w:tcBorders>
              <w:bottom w:val="double" w:sz="4" w:space="0" w:color="auto"/>
            </w:tcBorders>
          </w:tcPr>
          <w:p w14:paraId="494C85EB" w14:textId="3A68D004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5" w:type="dxa"/>
            <w:tcBorders>
              <w:bottom w:val="double" w:sz="4" w:space="0" w:color="auto"/>
            </w:tcBorders>
          </w:tcPr>
          <w:p w14:paraId="2321C7AE" w14:textId="09C91A3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78" w:type="dxa"/>
            <w:tcBorders>
              <w:bottom w:val="double" w:sz="4" w:space="0" w:color="auto"/>
            </w:tcBorders>
          </w:tcPr>
          <w:p w14:paraId="02C98DC6" w14:textId="77777777" w:rsidR="0092112C" w:rsidRPr="00F60346" w:rsidRDefault="0092112C" w:rsidP="0092112C">
            <w:pPr>
              <w:ind w:firstLine="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75" w:type="dxa"/>
            <w:tcBorders>
              <w:bottom w:val="double" w:sz="4" w:space="0" w:color="auto"/>
            </w:tcBorders>
          </w:tcPr>
          <w:p w14:paraId="17BA66A2" w14:textId="177F1EB4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72" w:type="dxa"/>
            <w:tcBorders>
              <w:bottom w:val="double" w:sz="4" w:space="0" w:color="auto"/>
            </w:tcBorders>
          </w:tcPr>
          <w:p w14:paraId="65001BA8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6" w:type="dxa"/>
            <w:tcBorders>
              <w:bottom w:val="double" w:sz="4" w:space="0" w:color="auto"/>
            </w:tcBorders>
          </w:tcPr>
          <w:p w14:paraId="5031EED2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10" w:type="dxa"/>
            <w:tcBorders>
              <w:bottom w:val="double" w:sz="4" w:space="0" w:color="auto"/>
            </w:tcBorders>
          </w:tcPr>
          <w:p w14:paraId="5B4DF47A" w14:textId="50323AD3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94" w:type="dxa"/>
            <w:gridSpan w:val="2"/>
            <w:tcBorders>
              <w:bottom w:val="double" w:sz="4" w:space="0" w:color="auto"/>
            </w:tcBorders>
          </w:tcPr>
          <w:p w14:paraId="59CB1275" w14:textId="4338FBF1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487" w:type="dxa"/>
            <w:tcBorders>
              <w:bottom w:val="double" w:sz="4" w:space="0" w:color="auto"/>
            </w:tcBorders>
          </w:tcPr>
          <w:p w14:paraId="0E78E338" w14:textId="1AB56D0B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58A8C8B5" w14:textId="7A36416D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48" w:type="dxa"/>
            <w:tcBorders>
              <w:bottom w:val="double" w:sz="4" w:space="0" w:color="auto"/>
            </w:tcBorders>
          </w:tcPr>
          <w:p w14:paraId="5E28A02B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86" w:type="dxa"/>
            <w:tcBorders>
              <w:bottom w:val="double" w:sz="4" w:space="0" w:color="auto"/>
            </w:tcBorders>
          </w:tcPr>
          <w:p w14:paraId="57957859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707" w:type="dxa"/>
            <w:vMerge/>
            <w:tcBorders>
              <w:bottom w:val="double" w:sz="4" w:space="0" w:color="auto"/>
            </w:tcBorders>
          </w:tcPr>
          <w:p w14:paraId="1C36C94C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766EA1" w14:paraId="6D5E3780" w14:textId="77777777" w:rsidTr="0092112C">
        <w:trPr>
          <w:trHeight w:val="255"/>
          <w:jc w:val="center"/>
        </w:trPr>
        <w:tc>
          <w:tcPr>
            <w:tcW w:w="15169" w:type="dxa"/>
            <w:gridSpan w:val="17"/>
          </w:tcPr>
          <w:p w14:paraId="199467C9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исходного битумного вяжущего</w:t>
            </w:r>
          </w:p>
        </w:tc>
      </w:tr>
      <w:tr w:rsidR="00616344" w:rsidRPr="00F60346" w14:paraId="76AC22A4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52840D27" w14:textId="77777777" w:rsidR="00616344" w:rsidRPr="00F60346" w:rsidRDefault="00616344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вспышки,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 не ниже</w:t>
            </w:r>
          </w:p>
        </w:tc>
        <w:tc>
          <w:tcPr>
            <w:tcW w:w="6664" w:type="dxa"/>
            <w:gridSpan w:val="13"/>
          </w:tcPr>
          <w:p w14:paraId="2EF9817D" w14:textId="77777777" w:rsidR="00616344" w:rsidRPr="00F60346" w:rsidRDefault="00616344" w:rsidP="00616344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230</w:t>
            </w:r>
          </w:p>
        </w:tc>
        <w:tc>
          <w:tcPr>
            <w:tcW w:w="1707" w:type="dxa"/>
          </w:tcPr>
          <w:p w14:paraId="4F9DC576" w14:textId="77777777" w:rsidR="00616344" w:rsidRPr="00F60346" w:rsidRDefault="00616344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1804</w:t>
            </w:r>
          </w:p>
          <w:p w14:paraId="34E9569A" w14:textId="72AD2997" w:rsidR="00616344" w:rsidRPr="00F60346" w:rsidRDefault="00616344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ГОСТ 33141</w:t>
            </w:r>
          </w:p>
        </w:tc>
      </w:tr>
      <w:tr w:rsidR="00616344" w:rsidRPr="00F60346" w14:paraId="557B49C7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44B9DF78" w14:textId="77777777" w:rsidR="00616344" w:rsidRPr="00F60346" w:rsidRDefault="00616344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Динамическая вязкость не более 3 Пас,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6664" w:type="dxa"/>
            <w:gridSpan w:val="13"/>
          </w:tcPr>
          <w:p w14:paraId="29BEDC08" w14:textId="77777777" w:rsidR="00616344" w:rsidRPr="00F60346" w:rsidRDefault="00616344" w:rsidP="00616344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135</w:t>
            </w:r>
          </w:p>
        </w:tc>
        <w:tc>
          <w:tcPr>
            <w:tcW w:w="1707" w:type="dxa"/>
          </w:tcPr>
          <w:p w14:paraId="1A0BE5CB" w14:textId="35130DF5" w:rsidR="00616344" w:rsidRPr="00F60346" w:rsidRDefault="00616344" w:rsidP="00616344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ГОСТ 33137</w:t>
            </w:r>
          </w:p>
        </w:tc>
      </w:tr>
      <w:tr w:rsidR="0092112C" w:rsidRPr="00F60346" w14:paraId="2B1905B6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75CA377F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Сдвиговая устойчивость (G*/sin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менее 1кПа, при 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3372" w:type="dxa"/>
            <w:gridSpan w:val="6"/>
          </w:tcPr>
          <w:p w14:paraId="69C00C07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079A635B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</w:tcPr>
          <w:p w14:paraId="48E2425F" w14:textId="1C22E1A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92112C" w:rsidRPr="00766EA1" w14:paraId="77AC1910" w14:textId="77777777" w:rsidTr="00730BCD">
        <w:trPr>
          <w:trHeight w:val="255"/>
          <w:jc w:val="center"/>
        </w:trPr>
        <w:tc>
          <w:tcPr>
            <w:tcW w:w="15169" w:type="dxa"/>
            <w:gridSpan w:val="17"/>
          </w:tcPr>
          <w:p w14:paraId="79FCF0BA" w14:textId="6739778B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RTFOT</w:t>
            </w:r>
          </w:p>
        </w:tc>
      </w:tr>
      <w:tr w:rsidR="0092112C" w:rsidRPr="00F60346" w14:paraId="2160E533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204A60A4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Изменения массы старения, %, не более </w:t>
            </w:r>
          </w:p>
        </w:tc>
        <w:tc>
          <w:tcPr>
            <w:tcW w:w="6664" w:type="dxa"/>
            <w:gridSpan w:val="13"/>
          </w:tcPr>
          <w:p w14:paraId="606A47B9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rFonts w:cs="Times New Roman"/>
                <w:sz w:val="18"/>
                <w:szCs w:val="18"/>
                <w:lang w:val="ru-RU"/>
              </w:rPr>
              <w:t>±</w:t>
            </w:r>
            <w:r w:rsidRPr="00F60346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707" w:type="dxa"/>
          </w:tcPr>
          <w:p w14:paraId="684E5D5F" w14:textId="621A827A" w:rsidR="0092112C" w:rsidRPr="00F60346" w:rsidRDefault="0092112C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1224</w:t>
            </w:r>
          </w:p>
        </w:tc>
      </w:tr>
      <w:tr w:rsidR="0092112C" w:rsidRPr="00F60346" w14:paraId="2065361B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01B97ABA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S: </w:t>
            </w:r>
          </w:p>
          <w:p w14:paraId="1D458748" w14:textId="31D98B15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4,5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3372" w:type="dxa"/>
            <w:gridSpan w:val="6"/>
          </w:tcPr>
          <w:p w14:paraId="0F63A003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7BFE582C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 w:val="restart"/>
          </w:tcPr>
          <w:p w14:paraId="38348C7B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930ECD8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A074333" w14:textId="77777777" w:rsidR="00130B9B" w:rsidRPr="00F60346" w:rsidRDefault="00130B9B" w:rsidP="00130B9B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3998</w:t>
            </w:r>
          </w:p>
          <w:p w14:paraId="67897BF4" w14:textId="612F2E12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F60346" w14:paraId="2EDCB623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50113ADC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H: </w:t>
            </w:r>
          </w:p>
          <w:p w14:paraId="65D963F3" w14:textId="43A5F0BC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2,0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3372" w:type="dxa"/>
            <w:gridSpan w:val="6"/>
          </w:tcPr>
          <w:p w14:paraId="5FDC5FAE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244F8076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/>
          </w:tcPr>
          <w:p w14:paraId="18FFF813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F60346" w14:paraId="29F14FA2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22336CC4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V: </w:t>
            </w:r>
          </w:p>
          <w:p w14:paraId="64443042" w14:textId="400BDD3E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1,0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3372" w:type="dxa"/>
            <w:gridSpan w:val="6"/>
          </w:tcPr>
          <w:p w14:paraId="26FC421F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3681798D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/>
          </w:tcPr>
          <w:p w14:paraId="2020EB58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F60346" w14:paraId="404C3014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1F22C4C5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Устойчивость при многократных сдвиговых деформациях для типа марки E:</w:t>
            </w:r>
          </w:p>
          <w:p w14:paraId="2988CA54" w14:textId="6FA1AD26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0,5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3372" w:type="dxa"/>
            <w:gridSpan w:val="6"/>
          </w:tcPr>
          <w:p w14:paraId="7FC6AF23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64</w:t>
            </w:r>
          </w:p>
        </w:tc>
        <w:tc>
          <w:tcPr>
            <w:tcW w:w="3292" w:type="dxa"/>
            <w:gridSpan w:val="7"/>
          </w:tcPr>
          <w:p w14:paraId="0439BB84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1707" w:type="dxa"/>
            <w:vMerge/>
          </w:tcPr>
          <w:p w14:paraId="35DB7CB6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92112C" w:rsidRPr="00766EA1" w14:paraId="0655BA8B" w14:textId="77777777" w:rsidTr="00FE3C16">
        <w:trPr>
          <w:trHeight w:val="255"/>
          <w:jc w:val="center"/>
        </w:trPr>
        <w:tc>
          <w:tcPr>
            <w:tcW w:w="15169" w:type="dxa"/>
            <w:gridSpan w:val="17"/>
          </w:tcPr>
          <w:p w14:paraId="5402B139" w14:textId="4D328EC4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PAV</w:t>
            </w:r>
          </w:p>
        </w:tc>
      </w:tr>
      <w:tr w:rsidR="0092112C" w:rsidRPr="00F60346" w14:paraId="799E8A45" w14:textId="77777777" w:rsidTr="000254FD">
        <w:trPr>
          <w:trHeight w:val="255"/>
          <w:jc w:val="center"/>
        </w:trPr>
        <w:tc>
          <w:tcPr>
            <w:tcW w:w="6798" w:type="dxa"/>
            <w:gridSpan w:val="3"/>
          </w:tcPr>
          <w:p w14:paraId="21E20A04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старения по PAV,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6664" w:type="dxa"/>
            <w:gridSpan w:val="13"/>
          </w:tcPr>
          <w:p w14:paraId="77A6F2AC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100</w:t>
            </w:r>
          </w:p>
        </w:tc>
        <w:tc>
          <w:tcPr>
            <w:tcW w:w="1707" w:type="dxa"/>
          </w:tcPr>
          <w:p w14:paraId="5AB8ABAA" w14:textId="485E5FF1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</w:t>
            </w:r>
            <w:r w:rsidR="000254FD" w:rsidRPr="00F60346">
              <w:rPr>
                <w:sz w:val="18"/>
                <w:szCs w:val="18"/>
                <w:lang w:val="ru-RU"/>
              </w:rPr>
              <w:t>4</w:t>
            </w:r>
          </w:p>
        </w:tc>
      </w:tr>
      <w:tr w:rsidR="000254FD" w:rsidRPr="00F60346" w14:paraId="11B8C8E5" w14:textId="77777777" w:rsidTr="00F60346">
        <w:trPr>
          <w:trHeight w:val="255"/>
          <w:jc w:val="center"/>
        </w:trPr>
        <w:tc>
          <w:tcPr>
            <w:tcW w:w="6798" w:type="dxa"/>
            <w:gridSpan w:val="3"/>
            <w:tcBorders>
              <w:bottom w:val="single" w:sz="4" w:space="0" w:color="auto"/>
            </w:tcBorders>
          </w:tcPr>
          <w:p w14:paraId="522B8063" w14:textId="28E1857A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Усталостная устойчивость: при типе марки S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>) не более 5000 кПа, при типах H,V, E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более 6000 кПа, при 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2D8218FE" w14:textId="3E947D24" w:rsidR="0092112C" w:rsidRPr="00F60346" w:rsidRDefault="000254FD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31</w:t>
            </w: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14:paraId="22F4710C" w14:textId="2B9EB726" w:rsidR="0092112C" w:rsidRPr="00F60346" w:rsidRDefault="000254FD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28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14:paraId="55A3D0ED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25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3059F7D" w14:textId="062F0A1E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9C468BC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3EF2C48C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535" w:type="dxa"/>
            <w:gridSpan w:val="2"/>
            <w:tcBorders>
              <w:bottom w:val="single" w:sz="4" w:space="0" w:color="auto"/>
            </w:tcBorders>
          </w:tcPr>
          <w:p w14:paraId="26A78055" w14:textId="1F3A7D10" w:rsidR="0092112C" w:rsidRPr="00F60346" w:rsidRDefault="000254FD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34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00F48265" w14:textId="274AB6D8" w:rsidR="0092112C" w:rsidRPr="00F60346" w:rsidRDefault="000254FD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14F4F821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2F3160C" w14:textId="0644B589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25</w:t>
            </w: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42A183AE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49458254" w14:textId="77777777" w:rsidR="0092112C" w:rsidRPr="00F60346" w:rsidRDefault="0092112C" w:rsidP="0092112C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0AA5B260" w14:textId="758E56BF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0254FD" w:rsidRPr="00F60346" w14:paraId="15142D8E" w14:textId="77777777" w:rsidTr="000254FD">
        <w:trPr>
          <w:trHeight w:val="822"/>
          <w:jc w:val="center"/>
        </w:trPr>
        <w:tc>
          <w:tcPr>
            <w:tcW w:w="6798" w:type="dxa"/>
            <w:gridSpan w:val="3"/>
            <w:vMerge w:val="restart"/>
          </w:tcPr>
          <w:p w14:paraId="78FFBF9F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Низкотемпературная устойчивость:</w:t>
            </w:r>
          </w:p>
          <w:p w14:paraId="06672D14" w14:textId="54A6B64C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Жесткость S</w:t>
            </w:r>
            <w:r w:rsidR="00F60346">
              <w:rPr>
                <w:sz w:val="18"/>
                <w:szCs w:val="18"/>
                <w:lang w:val="ru-RU"/>
              </w:rPr>
              <w:t xml:space="preserve"> </w:t>
            </w:r>
            <w:r w:rsidRPr="00F60346">
              <w:rPr>
                <w:sz w:val="18"/>
                <w:szCs w:val="18"/>
                <w:lang w:val="ru-RU"/>
              </w:rPr>
              <w:t xml:space="preserve">не более 300 МПа и </w:t>
            </w:r>
          </w:p>
          <w:p w14:paraId="3F39048C" w14:textId="77777777" w:rsidR="000254FD" w:rsidRPr="00F60346" w:rsidRDefault="000254FD" w:rsidP="000254FD">
            <w:pPr>
              <w:ind w:firstLine="0"/>
              <w:rPr>
                <w:rFonts w:cs="Times New Roman"/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Параметр m не менее 0,3,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  <w:p w14:paraId="0970561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либо</w:t>
            </w:r>
          </w:p>
          <w:p w14:paraId="35A4558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растрескивания,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не выше</w:t>
            </w:r>
          </w:p>
        </w:tc>
        <w:tc>
          <w:tcPr>
            <w:tcW w:w="516" w:type="dxa"/>
            <w:vMerge w:val="restart"/>
          </w:tcPr>
          <w:p w14:paraId="4AD3DF71" w14:textId="7A1F1F5A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1702A91F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E99C1B3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0</w:t>
            </w:r>
          </w:p>
          <w:p w14:paraId="0612D2CA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63747AA" w14:textId="5E90F54B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5" w:type="dxa"/>
            <w:vMerge w:val="restart"/>
          </w:tcPr>
          <w:p w14:paraId="4B8EA3CD" w14:textId="486901D1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F7799FF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5A92792" w14:textId="2A5BBB22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1C26C59F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142B9A9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26E21D6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78" w:type="dxa"/>
            <w:vMerge w:val="restart"/>
          </w:tcPr>
          <w:p w14:paraId="194E67D0" w14:textId="692B30B9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8F920B8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21F2FA8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1174348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703D6A5" w14:textId="3210A3A5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75" w:type="dxa"/>
            <w:vMerge w:val="restart"/>
          </w:tcPr>
          <w:p w14:paraId="31C505F2" w14:textId="41B20F5A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E81EFC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9D971FA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75F649E0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47D103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72" w:type="dxa"/>
            <w:vMerge w:val="restart"/>
          </w:tcPr>
          <w:p w14:paraId="4CE3A894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4C7221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6747F09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6E3A6790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1A403B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6" w:type="dxa"/>
            <w:vMerge w:val="restart"/>
          </w:tcPr>
          <w:p w14:paraId="1C2F357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A22A943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EC44E6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-30</w:t>
            </w:r>
          </w:p>
          <w:p w14:paraId="4C017254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E8BEC5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535" w:type="dxa"/>
            <w:gridSpan w:val="2"/>
            <w:vMerge w:val="restart"/>
          </w:tcPr>
          <w:p w14:paraId="405ABEA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451AFE9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CD67F44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0</w:t>
            </w:r>
          </w:p>
          <w:p w14:paraId="4BDD5D32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3BA9AFA" w14:textId="064D2CFF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9" w:type="dxa"/>
            <w:vMerge w:val="restart"/>
          </w:tcPr>
          <w:p w14:paraId="59C3E057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A82622A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06FCC911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2ABA428E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6980FF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0D77D113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487" w:type="dxa"/>
            <w:vMerge w:val="restart"/>
          </w:tcPr>
          <w:p w14:paraId="38720FEA" w14:textId="5358433D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C184FA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332F4CA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34E5C313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98F45B5" w14:textId="6D7973A3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vMerge w:val="restart"/>
          </w:tcPr>
          <w:p w14:paraId="18D83E17" w14:textId="3B8B497E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AD2C6F5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3276D3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5A967488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59016829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48" w:type="dxa"/>
            <w:vMerge w:val="restart"/>
          </w:tcPr>
          <w:p w14:paraId="2605D62C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48F61154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30397F6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5BE9870A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8EE8032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86" w:type="dxa"/>
            <w:vMerge w:val="restart"/>
          </w:tcPr>
          <w:p w14:paraId="60B8D7C7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E3AD06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215AA4FD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-30</w:t>
            </w:r>
          </w:p>
          <w:p w14:paraId="2D784B03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7AE28867" w14:textId="77777777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-40</w:t>
            </w:r>
          </w:p>
        </w:tc>
        <w:tc>
          <w:tcPr>
            <w:tcW w:w="1707" w:type="dxa"/>
          </w:tcPr>
          <w:p w14:paraId="1C160D97" w14:textId="7DF67EEB" w:rsidR="000254FD" w:rsidRPr="00F60346" w:rsidRDefault="000254FD" w:rsidP="000254FD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0254FD" w:rsidRPr="00F60346" w14:paraId="08C131F3" w14:textId="77777777" w:rsidTr="00F60346">
        <w:trPr>
          <w:trHeight w:val="632"/>
          <w:jc w:val="center"/>
        </w:trPr>
        <w:tc>
          <w:tcPr>
            <w:tcW w:w="6798" w:type="dxa"/>
            <w:gridSpan w:val="3"/>
            <w:vMerge/>
            <w:tcBorders>
              <w:bottom w:val="nil"/>
            </w:tcBorders>
          </w:tcPr>
          <w:p w14:paraId="42244FF1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16" w:type="dxa"/>
            <w:vMerge/>
            <w:tcBorders>
              <w:bottom w:val="nil"/>
            </w:tcBorders>
          </w:tcPr>
          <w:p w14:paraId="565A24C2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Merge/>
            <w:tcBorders>
              <w:bottom w:val="nil"/>
            </w:tcBorders>
          </w:tcPr>
          <w:p w14:paraId="2287D00B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</w:tcPr>
          <w:p w14:paraId="1EF8967E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75" w:type="dxa"/>
            <w:vMerge/>
            <w:tcBorders>
              <w:bottom w:val="nil"/>
            </w:tcBorders>
          </w:tcPr>
          <w:p w14:paraId="5B411A8A" w14:textId="705F9C35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72" w:type="dxa"/>
            <w:vMerge/>
            <w:tcBorders>
              <w:bottom w:val="nil"/>
            </w:tcBorders>
          </w:tcPr>
          <w:p w14:paraId="6BA407D5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0ECD5F35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35" w:type="dxa"/>
            <w:gridSpan w:val="2"/>
            <w:vMerge/>
            <w:tcBorders>
              <w:bottom w:val="nil"/>
            </w:tcBorders>
          </w:tcPr>
          <w:p w14:paraId="46E89F4A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</w:tcPr>
          <w:p w14:paraId="34005163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487" w:type="dxa"/>
            <w:vMerge/>
            <w:tcBorders>
              <w:bottom w:val="nil"/>
            </w:tcBorders>
          </w:tcPr>
          <w:p w14:paraId="562A9B0E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6533A628" w14:textId="420508AD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48" w:type="dxa"/>
            <w:vMerge/>
            <w:tcBorders>
              <w:bottom w:val="nil"/>
            </w:tcBorders>
          </w:tcPr>
          <w:p w14:paraId="097A494A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86" w:type="dxa"/>
            <w:vMerge/>
            <w:tcBorders>
              <w:bottom w:val="nil"/>
            </w:tcBorders>
          </w:tcPr>
          <w:p w14:paraId="335A5FEB" w14:textId="77777777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1707" w:type="dxa"/>
            <w:tcBorders>
              <w:bottom w:val="nil"/>
            </w:tcBorders>
          </w:tcPr>
          <w:p w14:paraId="2D1E9184" w14:textId="647B640D" w:rsidR="0092112C" w:rsidRPr="00F60346" w:rsidRDefault="0092112C" w:rsidP="0092112C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</w:tbl>
    <w:p w14:paraId="455DA1F9" w14:textId="3202268D" w:rsidR="00FD7C64" w:rsidRPr="00F60346" w:rsidRDefault="00FD7C64" w:rsidP="00FD7C64">
      <w:pPr>
        <w:spacing w:line="276" w:lineRule="auto"/>
        <w:ind w:firstLine="0"/>
        <w:rPr>
          <w:lang w:val="ru-RU"/>
        </w:rPr>
      </w:pPr>
    </w:p>
    <w:p w14:paraId="462A138D" w14:textId="77777777" w:rsidR="00220EF2" w:rsidRPr="00F60346" w:rsidRDefault="00220EF2" w:rsidP="00FD7C64">
      <w:pPr>
        <w:spacing w:line="276" w:lineRule="auto"/>
        <w:ind w:firstLine="0"/>
        <w:rPr>
          <w:lang w:val="ru-RU"/>
        </w:rPr>
        <w:sectPr w:rsidR="00220EF2" w:rsidRPr="00F60346" w:rsidSect="00E76996">
          <w:footerReference w:type="even" r:id="rId20"/>
          <w:footerReference w:type="default" r:id="rId21"/>
          <w:pgSz w:w="16838" w:h="11906" w:orient="landscape" w:code="9"/>
          <w:pgMar w:top="1134" w:right="1418" w:bottom="1418" w:left="1418" w:header="1021" w:footer="1021" w:gutter="0"/>
          <w:pgNumType w:start="8"/>
          <w:cols w:space="708"/>
          <w:docGrid w:linePitch="360"/>
        </w:sectPr>
      </w:pPr>
    </w:p>
    <w:p w14:paraId="4BCC36B2" w14:textId="3F79A56D" w:rsidR="00F430BE" w:rsidRPr="00F60346" w:rsidRDefault="000254FD" w:rsidP="00E035E5">
      <w:pPr>
        <w:ind w:left="-1418" w:firstLine="1418"/>
        <w:jc w:val="center"/>
        <w:rPr>
          <w:i/>
          <w:iCs/>
          <w:lang w:val="ru-RU"/>
        </w:rPr>
      </w:pPr>
      <w:r w:rsidRPr="00F60346">
        <w:rPr>
          <w:i/>
          <w:iCs/>
          <w:lang w:val="ru-RU"/>
        </w:rPr>
        <w:lastRenderedPageBreak/>
        <w:t>Окончание</w:t>
      </w:r>
      <w:r w:rsidR="00F430BE" w:rsidRPr="00F60346">
        <w:rPr>
          <w:i/>
          <w:iCs/>
          <w:lang w:val="ru-RU"/>
        </w:rPr>
        <w:t xml:space="preserve"> таблицы </w:t>
      </w:r>
      <w:r w:rsidR="00E035E5" w:rsidRPr="00F60346">
        <w:rPr>
          <w:i/>
          <w:iCs/>
          <w:lang w:val="ru-RU"/>
        </w:rPr>
        <w:t>2</w:t>
      </w:r>
    </w:p>
    <w:tbl>
      <w:tblPr>
        <w:tblStyle w:val="a7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6516"/>
        <w:gridCol w:w="567"/>
        <w:gridCol w:w="425"/>
        <w:gridCol w:w="567"/>
        <w:gridCol w:w="513"/>
        <w:gridCol w:w="54"/>
        <w:gridCol w:w="567"/>
        <w:gridCol w:w="520"/>
        <w:gridCol w:w="47"/>
        <w:gridCol w:w="567"/>
        <w:gridCol w:w="33"/>
        <w:gridCol w:w="534"/>
        <w:gridCol w:w="567"/>
        <w:gridCol w:w="567"/>
        <w:gridCol w:w="11"/>
        <w:gridCol w:w="11"/>
        <w:gridCol w:w="545"/>
        <w:gridCol w:w="11"/>
        <w:gridCol w:w="11"/>
        <w:gridCol w:w="545"/>
        <w:gridCol w:w="1559"/>
      </w:tblGrid>
      <w:tr w:rsidR="003F6AF1" w:rsidRPr="00F60346" w14:paraId="0E99BF04" w14:textId="77777777" w:rsidTr="00130B9B">
        <w:trPr>
          <w:trHeight w:val="346"/>
          <w:jc w:val="center"/>
        </w:trPr>
        <w:tc>
          <w:tcPr>
            <w:tcW w:w="6516" w:type="dxa"/>
            <w:vMerge w:val="restart"/>
          </w:tcPr>
          <w:p w14:paraId="4208B5F6" w14:textId="77777777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63397642" w14:textId="77777777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Классификационные характеристики марок </w:t>
            </w:r>
          </w:p>
        </w:tc>
        <w:tc>
          <w:tcPr>
            <w:tcW w:w="567" w:type="dxa"/>
            <w:vMerge w:val="restart"/>
          </w:tcPr>
          <w:p w14:paraId="2E7A9E4A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31174E55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PG</w:t>
            </w:r>
          </w:p>
        </w:tc>
        <w:tc>
          <w:tcPr>
            <w:tcW w:w="425" w:type="dxa"/>
          </w:tcPr>
          <w:p w14:paraId="6624D75D" w14:textId="01433FD0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rFonts w:asciiTheme="minorBidi" w:hAnsiTheme="minorBidi"/>
                <w:i/>
                <w:sz w:val="18"/>
                <w:szCs w:val="18"/>
                <w:lang w:val="ru-RU"/>
              </w:rPr>
              <w:t>X</w:t>
            </w:r>
          </w:p>
        </w:tc>
        <w:tc>
          <w:tcPr>
            <w:tcW w:w="2835" w:type="dxa"/>
            <w:gridSpan w:val="7"/>
          </w:tcPr>
          <w:p w14:paraId="2E66E560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3C7A5E81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 w:val="restart"/>
            <w:tcBorders>
              <w:bottom w:val="double" w:sz="4" w:space="0" w:color="auto"/>
            </w:tcBorders>
          </w:tcPr>
          <w:p w14:paraId="3D885168" w14:textId="77777777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31A7D4C1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Методы испытаний</w:t>
            </w:r>
          </w:p>
        </w:tc>
      </w:tr>
      <w:tr w:rsidR="003F6AF1" w:rsidRPr="00F60346" w14:paraId="55376736" w14:textId="77777777" w:rsidTr="00130B9B">
        <w:trPr>
          <w:trHeight w:val="188"/>
          <w:jc w:val="center"/>
        </w:trPr>
        <w:tc>
          <w:tcPr>
            <w:tcW w:w="6516" w:type="dxa"/>
            <w:vMerge/>
          </w:tcPr>
          <w:p w14:paraId="3B41BA32" w14:textId="77777777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</w:tcPr>
          <w:p w14:paraId="6390DD6A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25" w:type="dxa"/>
          </w:tcPr>
          <w:p w14:paraId="478B0FC3" w14:textId="2053D7B9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i/>
                <w:sz w:val="18"/>
                <w:szCs w:val="18"/>
                <w:lang w:val="ru-RU"/>
              </w:rPr>
              <w:t>Y</w:t>
            </w:r>
          </w:p>
        </w:tc>
        <w:tc>
          <w:tcPr>
            <w:tcW w:w="567" w:type="dxa"/>
          </w:tcPr>
          <w:p w14:paraId="36DC6A86" w14:textId="3D599194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  <w:gridSpan w:val="2"/>
          </w:tcPr>
          <w:p w14:paraId="3C564770" w14:textId="04BB45F6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- 16</w:t>
            </w:r>
          </w:p>
        </w:tc>
        <w:tc>
          <w:tcPr>
            <w:tcW w:w="567" w:type="dxa"/>
          </w:tcPr>
          <w:p w14:paraId="6D876DA4" w14:textId="0493A9FB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gridSpan w:val="2"/>
          </w:tcPr>
          <w:p w14:paraId="40EF6BA6" w14:textId="3EE4E08E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</w:tcPr>
          <w:p w14:paraId="3C019865" w14:textId="77777777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gridSpan w:val="2"/>
          </w:tcPr>
          <w:p w14:paraId="165DFF4C" w14:textId="4A0A0B42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</w:tcPr>
          <w:p w14:paraId="3C394899" w14:textId="229D744B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 -16</w:t>
            </w:r>
          </w:p>
        </w:tc>
        <w:tc>
          <w:tcPr>
            <w:tcW w:w="578" w:type="dxa"/>
            <w:gridSpan w:val="2"/>
          </w:tcPr>
          <w:p w14:paraId="323CDA3B" w14:textId="76E3552F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gridSpan w:val="3"/>
          </w:tcPr>
          <w:p w14:paraId="2F17CF37" w14:textId="71D2776F" w:rsidR="003F6AF1" w:rsidRPr="00F60346" w:rsidRDefault="003F6AF1" w:rsidP="002D44B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56" w:type="dxa"/>
            <w:gridSpan w:val="2"/>
          </w:tcPr>
          <w:p w14:paraId="7C377328" w14:textId="77777777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11D28B51" w14:textId="27AB931C" w:rsidR="003F6AF1" w:rsidRPr="00F60346" w:rsidRDefault="003F6AF1" w:rsidP="002D44B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F6AF1" w:rsidRPr="00F60346" w14:paraId="42F47F40" w14:textId="77777777" w:rsidTr="00130B9B">
        <w:trPr>
          <w:trHeight w:val="169"/>
          <w:jc w:val="center"/>
        </w:trPr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497F52B7" w14:textId="77777777" w:rsidR="003F6AF1" w:rsidRPr="00F60346" w:rsidRDefault="003F6AF1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Максимальная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ниже</w:t>
            </w:r>
          </w:p>
        </w:tc>
        <w:tc>
          <w:tcPr>
            <w:tcW w:w="2835" w:type="dxa"/>
            <w:gridSpan w:val="7"/>
            <w:tcBorders>
              <w:bottom w:val="single" w:sz="4" w:space="0" w:color="auto"/>
            </w:tcBorders>
          </w:tcPr>
          <w:p w14:paraId="349516FD" w14:textId="77777777" w:rsidR="003F6AF1" w:rsidRPr="00F60346" w:rsidRDefault="003F6AF1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  <w:tcBorders>
              <w:bottom w:val="single" w:sz="4" w:space="0" w:color="auto"/>
            </w:tcBorders>
          </w:tcPr>
          <w:p w14:paraId="569FBFF3" w14:textId="77777777" w:rsidR="003F6AF1" w:rsidRPr="00F60346" w:rsidRDefault="003F6AF1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4993B787" w14:textId="77777777" w:rsidR="003F6AF1" w:rsidRPr="00F60346" w:rsidRDefault="003F6AF1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F6AF1" w:rsidRPr="00F60346" w14:paraId="5CB2A340" w14:textId="77777777" w:rsidTr="00130B9B">
        <w:trPr>
          <w:trHeight w:val="168"/>
          <w:jc w:val="center"/>
        </w:trPr>
        <w:tc>
          <w:tcPr>
            <w:tcW w:w="7508" w:type="dxa"/>
            <w:gridSpan w:val="3"/>
            <w:tcBorders>
              <w:bottom w:val="double" w:sz="4" w:space="0" w:color="auto"/>
            </w:tcBorders>
          </w:tcPr>
          <w:p w14:paraId="38C27F7C" w14:textId="77777777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Минимальная расчетная температура слоя,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выше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0DA6F04B" w14:textId="129D8750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</w:tcPr>
          <w:p w14:paraId="3400120E" w14:textId="2485B3CE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2297C73B" w14:textId="5264384D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</w:tcPr>
          <w:p w14:paraId="585D1C00" w14:textId="135AEF37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07081308" w14:textId="77777777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</w:tcPr>
          <w:p w14:paraId="6691747C" w14:textId="5295EB12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6A60F5A3" w14:textId="0AD261C2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</w:tc>
        <w:tc>
          <w:tcPr>
            <w:tcW w:w="589" w:type="dxa"/>
            <w:gridSpan w:val="3"/>
            <w:tcBorders>
              <w:bottom w:val="double" w:sz="4" w:space="0" w:color="auto"/>
            </w:tcBorders>
          </w:tcPr>
          <w:p w14:paraId="52949D7C" w14:textId="55674C34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</w:tc>
        <w:tc>
          <w:tcPr>
            <w:tcW w:w="567" w:type="dxa"/>
            <w:gridSpan w:val="3"/>
            <w:tcBorders>
              <w:bottom w:val="double" w:sz="4" w:space="0" w:color="auto"/>
            </w:tcBorders>
          </w:tcPr>
          <w:p w14:paraId="752EA52A" w14:textId="107423F8" w:rsidR="003F6AF1" w:rsidRPr="00F60346" w:rsidRDefault="003F6AF1" w:rsidP="003F6AF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45" w:type="dxa"/>
            <w:tcBorders>
              <w:bottom w:val="double" w:sz="4" w:space="0" w:color="auto"/>
            </w:tcBorders>
          </w:tcPr>
          <w:p w14:paraId="451D89F3" w14:textId="77777777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5B516593" w14:textId="742B886C" w:rsidR="003F6AF1" w:rsidRPr="00F60346" w:rsidRDefault="003F6AF1" w:rsidP="003F6AF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085FF5" w:rsidRPr="00766EA1" w14:paraId="0EB30ABD" w14:textId="77777777" w:rsidTr="003F6AF1">
        <w:trPr>
          <w:trHeight w:val="255"/>
          <w:jc w:val="center"/>
        </w:trPr>
        <w:tc>
          <w:tcPr>
            <w:tcW w:w="14737" w:type="dxa"/>
            <w:gridSpan w:val="21"/>
          </w:tcPr>
          <w:p w14:paraId="4C2DA8D6" w14:textId="77777777" w:rsidR="00085FF5" w:rsidRPr="00F60346" w:rsidRDefault="00085FF5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исходного битумного вяжущего</w:t>
            </w:r>
          </w:p>
        </w:tc>
      </w:tr>
      <w:tr w:rsidR="002F1FA3" w:rsidRPr="00F60346" w14:paraId="55B2135C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05AFA4D8" w14:textId="77777777" w:rsidR="002F1FA3" w:rsidRPr="00F60346" w:rsidRDefault="002F1FA3" w:rsidP="002F1FA3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вспышки,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 не ниже</w:t>
            </w:r>
          </w:p>
        </w:tc>
        <w:tc>
          <w:tcPr>
            <w:tcW w:w="5670" w:type="dxa"/>
            <w:gridSpan w:val="17"/>
          </w:tcPr>
          <w:p w14:paraId="3E539E14" w14:textId="77777777" w:rsidR="002F1FA3" w:rsidRPr="00F60346" w:rsidRDefault="002F1FA3" w:rsidP="002F1FA3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230</w:t>
            </w:r>
          </w:p>
        </w:tc>
        <w:tc>
          <w:tcPr>
            <w:tcW w:w="1559" w:type="dxa"/>
          </w:tcPr>
          <w:p w14:paraId="28E4342B" w14:textId="2BABA6F7" w:rsidR="002F1FA3" w:rsidRPr="00F60346" w:rsidRDefault="002F1FA3" w:rsidP="002F1FA3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1804</w:t>
            </w:r>
          </w:p>
        </w:tc>
      </w:tr>
      <w:tr w:rsidR="002F1FA3" w:rsidRPr="00F60346" w14:paraId="4C0A0CA9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2B9DA40A" w14:textId="77777777" w:rsidR="002F1FA3" w:rsidRPr="00F60346" w:rsidRDefault="002F1FA3" w:rsidP="002F1FA3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Динамическая вязкость не более 3 Пас,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5670" w:type="dxa"/>
            <w:gridSpan w:val="17"/>
          </w:tcPr>
          <w:p w14:paraId="59AAD186" w14:textId="77777777" w:rsidR="002F1FA3" w:rsidRPr="00F60346" w:rsidRDefault="002F1FA3" w:rsidP="002F1FA3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135</w:t>
            </w:r>
          </w:p>
        </w:tc>
        <w:tc>
          <w:tcPr>
            <w:tcW w:w="1559" w:type="dxa"/>
          </w:tcPr>
          <w:p w14:paraId="0934DCDF" w14:textId="67E6713D" w:rsidR="002F1FA3" w:rsidRPr="00F60346" w:rsidRDefault="002F1FA3" w:rsidP="002F1FA3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4B36C4" w:rsidRPr="00F60346" w14:paraId="33E70B04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38948B55" w14:textId="77777777" w:rsidR="00085FF5" w:rsidRPr="00F60346" w:rsidRDefault="00085FF5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Сдвиговая устойчивость (G*/sin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менее 1кПа, при 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2835" w:type="dxa"/>
            <w:gridSpan w:val="7"/>
          </w:tcPr>
          <w:p w14:paraId="35B210D9" w14:textId="77777777" w:rsidR="00085FF5" w:rsidRPr="00F60346" w:rsidRDefault="00085FF5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0B3D2DED" w14:textId="77777777" w:rsidR="00085FF5" w:rsidRPr="00F60346" w:rsidRDefault="00085FF5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</w:tcPr>
          <w:p w14:paraId="45178F73" w14:textId="3FF65AF7" w:rsidR="00085FF5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08574B" w:rsidRPr="00766EA1" w14:paraId="7446336D" w14:textId="77777777" w:rsidTr="00CE4C5E">
        <w:trPr>
          <w:trHeight w:val="255"/>
          <w:jc w:val="center"/>
        </w:trPr>
        <w:tc>
          <w:tcPr>
            <w:tcW w:w="14737" w:type="dxa"/>
            <w:gridSpan w:val="21"/>
          </w:tcPr>
          <w:p w14:paraId="419E62EF" w14:textId="08D8CA29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RTFOT</w:t>
            </w:r>
          </w:p>
        </w:tc>
      </w:tr>
      <w:tr w:rsidR="002F1FA3" w:rsidRPr="00F60346" w14:paraId="391144C5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442FDD2D" w14:textId="77777777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Изменения массы старения, %, не более </w:t>
            </w:r>
          </w:p>
        </w:tc>
        <w:tc>
          <w:tcPr>
            <w:tcW w:w="5670" w:type="dxa"/>
            <w:gridSpan w:val="17"/>
          </w:tcPr>
          <w:p w14:paraId="7B44D57F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rFonts w:cs="Times New Roman"/>
                <w:sz w:val="18"/>
                <w:szCs w:val="18"/>
                <w:lang w:val="ru-RU"/>
              </w:rPr>
              <w:t>±</w:t>
            </w:r>
            <w:r w:rsidRPr="00F60346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559" w:type="dxa"/>
          </w:tcPr>
          <w:p w14:paraId="1ABF5449" w14:textId="69181F84" w:rsidR="002F1FA3" w:rsidRPr="00F60346" w:rsidRDefault="0008574B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1224</w:t>
            </w:r>
          </w:p>
        </w:tc>
      </w:tr>
      <w:tr w:rsidR="002F1FA3" w:rsidRPr="00F60346" w14:paraId="53539C27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668801A5" w14:textId="443BDF94" w:rsidR="002F1FA3" w:rsidRPr="00F60346" w:rsidRDefault="002F1FA3" w:rsidP="00130B9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S: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4,5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2835" w:type="dxa"/>
            <w:gridSpan w:val="7"/>
          </w:tcPr>
          <w:p w14:paraId="0AB40D1B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38678972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 w:val="restart"/>
          </w:tcPr>
          <w:p w14:paraId="6BA8A7AF" w14:textId="77777777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  <w:p w14:paraId="19EED4D5" w14:textId="77777777" w:rsidR="00130B9B" w:rsidRPr="00F60346" w:rsidRDefault="00130B9B" w:rsidP="00130B9B">
            <w:pPr>
              <w:ind w:firstLine="0"/>
              <w:jc w:val="both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3998</w:t>
            </w:r>
          </w:p>
          <w:p w14:paraId="77109C93" w14:textId="33A9F37D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F1FA3" w:rsidRPr="00F60346" w14:paraId="7052F085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499A5B9C" w14:textId="79C2E0ED" w:rsidR="002F1FA3" w:rsidRPr="00F60346" w:rsidRDefault="002F1FA3" w:rsidP="00130B9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H: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2,0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2835" w:type="dxa"/>
            <w:gridSpan w:val="7"/>
          </w:tcPr>
          <w:p w14:paraId="41B94889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7C2099F1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/>
          </w:tcPr>
          <w:p w14:paraId="09BE9B28" w14:textId="77777777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F1FA3" w:rsidRPr="00F60346" w14:paraId="4F047CEB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38E217DA" w14:textId="47FD17CB" w:rsidR="002F1FA3" w:rsidRPr="00F60346" w:rsidRDefault="002F1FA3" w:rsidP="00130B9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V: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1,0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2835" w:type="dxa"/>
            <w:gridSpan w:val="7"/>
          </w:tcPr>
          <w:p w14:paraId="54B9D1A6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77ACA3C5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/>
          </w:tcPr>
          <w:p w14:paraId="3513ADEF" w14:textId="77777777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F1FA3" w:rsidRPr="00F60346" w14:paraId="771C7591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7A392E11" w14:textId="53869738" w:rsidR="002F1FA3" w:rsidRPr="00F60346" w:rsidRDefault="002F1FA3" w:rsidP="00130B9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Устойчивость при многократных сдвиговых деформациях для типа марки E: </w:t>
            </w:r>
            <w:r w:rsidRPr="00F60346">
              <w:rPr>
                <w:i/>
                <w:sz w:val="18"/>
                <w:szCs w:val="18"/>
                <w:lang w:val="ru-RU"/>
              </w:rPr>
              <w:t>J</w:t>
            </w:r>
            <w:r w:rsidRPr="00F60346">
              <w:rPr>
                <w:sz w:val="18"/>
                <w:szCs w:val="18"/>
                <w:vertAlign w:val="subscript"/>
                <w:lang w:val="ru-RU"/>
              </w:rPr>
              <w:t>3,2</w:t>
            </w:r>
            <w:r w:rsidRPr="00F60346">
              <w:rPr>
                <w:sz w:val="18"/>
                <w:szCs w:val="18"/>
                <w:lang w:val="ru-RU"/>
              </w:rPr>
              <w:t xml:space="preserve"> не более 1,0 кПа</w:t>
            </w:r>
            <w:r w:rsidRPr="00F60346">
              <w:rPr>
                <w:sz w:val="18"/>
                <w:szCs w:val="18"/>
                <w:vertAlign w:val="superscript"/>
                <w:lang w:val="ru-RU"/>
              </w:rPr>
              <w:t>-1</w:t>
            </w:r>
            <w:r w:rsidRPr="00F60346">
              <w:rPr>
                <w:sz w:val="18"/>
                <w:szCs w:val="18"/>
                <w:lang w:val="ru-RU"/>
              </w:rPr>
              <w:t xml:space="preserve">; </w:t>
            </w:r>
            <w:r w:rsidRPr="00F60346">
              <w:rPr>
                <w:i/>
                <w:sz w:val="18"/>
                <w:szCs w:val="18"/>
                <w:lang w:val="ru-RU"/>
              </w:rPr>
              <w:t xml:space="preserve">J </w:t>
            </w:r>
            <w:r w:rsidRPr="00F60346">
              <w:rPr>
                <w:sz w:val="18"/>
                <w:szCs w:val="18"/>
                <w:lang w:val="ru-RU"/>
              </w:rPr>
              <w:t xml:space="preserve">не более 75%,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2835" w:type="dxa"/>
            <w:gridSpan w:val="7"/>
          </w:tcPr>
          <w:p w14:paraId="7EA93530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76</w:t>
            </w:r>
          </w:p>
        </w:tc>
        <w:tc>
          <w:tcPr>
            <w:tcW w:w="2835" w:type="dxa"/>
            <w:gridSpan w:val="10"/>
          </w:tcPr>
          <w:p w14:paraId="3C6A6BBF" w14:textId="77777777" w:rsidR="002F1FA3" w:rsidRPr="00F60346" w:rsidRDefault="002F1FA3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82</w:t>
            </w:r>
          </w:p>
        </w:tc>
        <w:tc>
          <w:tcPr>
            <w:tcW w:w="1559" w:type="dxa"/>
            <w:vMerge/>
          </w:tcPr>
          <w:p w14:paraId="59B45B39" w14:textId="77777777" w:rsidR="002F1FA3" w:rsidRPr="00F60346" w:rsidRDefault="002F1FA3" w:rsidP="00EA3731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08574B" w:rsidRPr="00766EA1" w14:paraId="097432AF" w14:textId="77777777" w:rsidTr="00DD1A41">
        <w:trPr>
          <w:trHeight w:val="255"/>
          <w:jc w:val="center"/>
        </w:trPr>
        <w:tc>
          <w:tcPr>
            <w:tcW w:w="14737" w:type="dxa"/>
            <w:gridSpan w:val="21"/>
          </w:tcPr>
          <w:p w14:paraId="6F5ACCEA" w14:textId="761CFF54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Показатели качества и требования для битумного вяжущего состаренного по методу PAV</w:t>
            </w:r>
          </w:p>
        </w:tc>
      </w:tr>
      <w:tr w:rsidR="0008574B" w:rsidRPr="00F60346" w14:paraId="4BFB5BB8" w14:textId="77777777" w:rsidTr="003F6AF1">
        <w:trPr>
          <w:trHeight w:val="255"/>
          <w:jc w:val="center"/>
        </w:trPr>
        <w:tc>
          <w:tcPr>
            <w:tcW w:w="7508" w:type="dxa"/>
            <w:gridSpan w:val="3"/>
          </w:tcPr>
          <w:p w14:paraId="49C918D9" w14:textId="77777777" w:rsidR="0008574B" w:rsidRPr="00F60346" w:rsidRDefault="0008574B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старения по PAV,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5670" w:type="dxa"/>
            <w:gridSpan w:val="17"/>
          </w:tcPr>
          <w:p w14:paraId="42CB1C4A" w14:textId="77777777" w:rsidR="0008574B" w:rsidRPr="00F60346" w:rsidRDefault="0008574B" w:rsidP="00EA3731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110</w:t>
            </w:r>
          </w:p>
        </w:tc>
        <w:tc>
          <w:tcPr>
            <w:tcW w:w="1559" w:type="dxa"/>
          </w:tcPr>
          <w:p w14:paraId="05092C76" w14:textId="183DB1DC" w:rsidR="0008574B" w:rsidRPr="00F60346" w:rsidRDefault="0008574B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3F6AF1" w:rsidRPr="00F60346" w14:paraId="2E08FFAF" w14:textId="77777777" w:rsidTr="0008574B">
        <w:trPr>
          <w:trHeight w:val="255"/>
          <w:jc w:val="center"/>
        </w:trPr>
        <w:tc>
          <w:tcPr>
            <w:tcW w:w="7508" w:type="dxa"/>
            <w:gridSpan w:val="3"/>
          </w:tcPr>
          <w:p w14:paraId="04FA8C2C" w14:textId="6055791B" w:rsidR="003F6AF1" w:rsidRPr="00F60346" w:rsidRDefault="003F6AF1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Усталостная устойчивость: при типе марки S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>) не более 5000 кПа, при типах H,</w:t>
            </w:r>
            <w:r w:rsidR="00130B9B" w:rsidRPr="00F60346">
              <w:rPr>
                <w:sz w:val="18"/>
                <w:szCs w:val="18"/>
                <w:lang w:val="ru-RU"/>
              </w:rPr>
              <w:t xml:space="preserve"> </w:t>
            </w:r>
            <w:r w:rsidRPr="00F60346">
              <w:rPr>
                <w:sz w:val="18"/>
                <w:szCs w:val="18"/>
                <w:lang w:val="ru-RU"/>
              </w:rPr>
              <w:t>V,</w:t>
            </w:r>
            <w:r w:rsidR="00130B9B" w:rsidRPr="00F60346">
              <w:rPr>
                <w:sz w:val="18"/>
                <w:szCs w:val="18"/>
                <w:lang w:val="ru-RU"/>
              </w:rPr>
              <w:t xml:space="preserve"> </w:t>
            </w:r>
            <w:r w:rsidRPr="00F60346">
              <w:rPr>
                <w:sz w:val="18"/>
                <w:szCs w:val="18"/>
                <w:lang w:val="ru-RU"/>
              </w:rPr>
              <w:t>E (G* sin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 xml:space="preserve"> δ</w:t>
            </w:r>
            <w:r w:rsidRPr="00F60346">
              <w:rPr>
                <w:sz w:val="18"/>
                <w:szCs w:val="18"/>
                <w:lang w:val="ru-RU"/>
              </w:rPr>
              <w:t xml:space="preserve">) не более 6000 кПа, при 10 рад/с,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</w:tc>
        <w:tc>
          <w:tcPr>
            <w:tcW w:w="567" w:type="dxa"/>
          </w:tcPr>
          <w:p w14:paraId="1A844AA1" w14:textId="75D3D7FF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37</w:t>
            </w:r>
          </w:p>
        </w:tc>
        <w:tc>
          <w:tcPr>
            <w:tcW w:w="513" w:type="dxa"/>
          </w:tcPr>
          <w:p w14:paraId="730D0D62" w14:textId="693392EA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34</w:t>
            </w:r>
          </w:p>
        </w:tc>
        <w:tc>
          <w:tcPr>
            <w:tcW w:w="621" w:type="dxa"/>
            <w:gridSpan w:val="2"/>
          </w:tcPr>
          <w:p w14:paraId="74A243E8" w14:textId="387856DE" w:rsidR="003F6AF1" w:rsidRPr="00F60346" w:rsidRDefault="0008574B" w:rsidP="0008574B">
            <w:pPr>
              <w:ind w:left="25"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31</w:t>
            </w:r>
          </w:p>
        </w:tc>
        <w:tc>
          <w:tcPr>
            <w:tcW w:w="520" w:type="dxa"/>
          </w:tcPr>
          <w:p w14:paraId="602FC6BF" w14:textId="2A3445C2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28</w:t>
            </w:r>
          </w:p>
        </w:tc>
        <w:tc>
          <w:tcPr>
            <w:tcW w:w="647" w:type="dxa"/>
            <w:gridSpan w:val="3"/>
          </w:tcPr>
          <w:p w14:paraId="28021F03" w14:textId="10B56F20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25</w:t>
            </w:r>
          </w:p>
        </w:tc>
        <w:tc>
          <w:tcPr>
            <w:tcW w:w="534" w:type="dxa"/>
          </w:tcPr>
          <w:p w14:paraId="23E8796F" w14:textId="76C02656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40</w:t>
            </w:r>
          </w:p>
        </w:tc>
        <w:tc>
          <w:tcPr>
            <w:tcW w:w="567" w:type="dxa"/>
          </w:tcPr>
          <w:p w14:paraId="43B336F0" w14:textId="3A745E95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37</w:t>
            </w:r>
          </w:p>
        </w:tc>
        <w:tc>
          <w:tcPr>
            <w:tcW w:w="567" w:type="dxa"/>
          </w:tcPr>
          <w:p w14:paraId="6CD4F62E" w14:textId="1CFE6A36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34</w:t>
            </w:r>
          </w:p>
        </w:tc>
        <w:tc>
          <w:tcPr>
            <w:tcW w:w="567" w:type="dxa"/>
            <w:gridSpan w:val="3"/>
          </w:tcPr>
          <w:p w14:paraId="318559CB" w14:textId="3A16119A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31</w:t>
            </w:r>
          </w:p>
        </w:tc>
        <w:tc>
          <w:tcPr>
            <w:tcW w:w="567" w:type="dxa"/>
            <w:gridSpan w:val="3"/>
          </w:tcPr>
          <w:p w14:paraId="63D27FD5" w14:textId="5F271B22" w:rsidR="003F6AF1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28</w:t>
            </w:r>
          </w:p>
        </w:tc>
        <w:tc>
          <w:tcPr>
            <w:tcW w:w="1559" w:type="dxa"/>
          </w:tcPr>
          <w:p w14:paraId="1D7F0C56" w14:textId="7C90DEE5" w:rsidR="003F6AF1" w:rsidRPr="00F60346" w:rsidRDefault="003F6AF1" w:rsidP="00EA3731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08574B" w:rsidRPr="00F60346" w14:paraId="3209C319" w14:textId="77777777" w:rsidTr="0008574B">
        <w:trPr>
          <w:trHeight w:val="822"/>
          <w:jc w:val="center"/>
        </w:trPr>
        <w:tc>
          <w:tcPr>
            <w:tcW w:w="7508" w:type="dxa"/>
            <w:gridSpan w:val="3"/>
            <w:vMerge w:val="restart"/>
          </w:tcPr>
          <w:p w14:paraId="2A459825" w14:textId="77777777" w:rsidR="0008574B" w:rsidRPr="00F60346" w:rsidRDefault="0008574B" w:rsidP="0008574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Низкотемпературная устойчивость:</w:t>
            </w:r>
          </w:p>
          <w:p w14:paraId="4AEA866D" w14:textId="2930EAA6" w:rsidR="0008574B" w:rsidRPr="00F60346" w:rsidRDefault="0008574B" w:rsidP="0008574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Жесткость S</w:t>
            </w:r>
            <w:r w:rsidR="00F60346">
              <w:rPr>
                <w:sz w:val="18"/>
                <w:szCs w:val="18"/>
                <w:lang w:val="ru-RU"/>
              </w:rPr>
              <w:t xml:space="preserve"> </w:t>
            </w:r>
            <w:r w:rsidRPr="00F60346">
              <w:rPr>
                <w:sz w:val="18"/>
                <w:szCs w:val="18"/>
                <w:lang w:val="ru-RU"/>
              </w:rPr>
              <w:t xml:space="preserve">не более 300 МПа и </w:t>
            </w:r>
          </w:p>
          <w:p w14:paraId="2233EC46" w14:textId="77777777" w:rsidR="0008574B" w:rsidRPr="00F60346" w:rsidRDefault="0008574B" w:rsidP="0008574B">
            <w:pPr>
              <w:ind w:firstLine="0"/>
              <w:rPr>
                <w:rFonts w:cs="Times New Roman"/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Параметр m не менее 0,3, при температуре испытания,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</w:t>
            </w:r>
          </w:p>
          <w:p w14:paraId="3CFC09C1" w14:textId="77777777" w:rsidR="0008574B" w:rsidRPr="00F60346" w:rsidRDefault="0008574B" w:rsidP="0008574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либо</w:t>
            </w:r>
          </w:p>
          <w:p w14:paraId="2C0F002A" w14:textId="77777777" w:rsidR="0008574B" w:rsidRPr="00F60346" w:rsidRDefault="0008574B" w:rsidP="0008574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 xml:space="preserve">Температура растрескивания, </w:t>
            </w:r>
            <w:r w:rsidRPr="00F60346">
              <w:rPr>
                <w:rFonts w:cs="Times New Roman"/>
                <w:sz w:val="18"/>
                <w:szCs w:val="18"/>
                <w:lang w:val="ru-RU"/>
              </w:rPr>
              <w:t>ᵒС, не выше</w:t>
            </w:r>
          </w:p>
        </w:tc>
        <w:tc>
          <w:tcPr>
            <w:tcW w:w="567" w:type="dxa"/>
            <w:vMerge w:val="restart"/>
          </w:tcPr>
          <w:p w14:paraId="6A165327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580DBDA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B7F2E7B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0</w:t>
            </w:r>
          </w:p>
          <w:p w14:paraId="0927214B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3D62F8B9" w14:textId="3D34F06B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13" w:type="dxa"/>
            <w:vMerge w:val="restart"/>
          </w:tcPr>
          <w:p w14:paraId="32F81F39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3D2AC30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424AF83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3E6E1B04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210F4DFC" w14:textId="77777777" w:rsidR="0008574B" w:rsidRPr="00F60346" w:rsidRDefault="0008574B" w:rsidP="0008574B">
            <w:pPr>
              <w:spacing w:after="200" w:line="276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  <w:p w14:paraId="66C03086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21" w:type="dxa"/>
            <w:gridSpan w:val="2"/>
            <w:vMerge w:val="restart"/>
          </w:tcPr>
          <w:p w14:paraId="632F74BE" w14:textId="77777777" w:rsidR="0008574B" w:rsidRPr="00F60346" w:rsidRDefault="0008574B" w:rsidP="0008574B">
            <w:pPr>
              <w:spacing w:after="200" w:line="276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2E9E7FB5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1195FEB3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4258D87E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  <w:p w14:paraId="665B35E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20" w:type="dxa"/>
            <w:vMerge w:val="restart"/>
          </w:tcPr>
          <w:p w14:paraId="65762DD7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1C989AB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2BB32290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1241C60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CD47E75" w14:textId="0057EC78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647" w:type="dxa"/>
            <w:gridSpan w:val="3"/>
            <w:vMerge w:val="restart"/>
          </w:tcPr>
          <w:p w14:paraId="481761DA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4411D31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ADD15D7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0E9BC12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962231A" w14:textId="084EE718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534" w:type="dxa"/>
            <w:vMerge w:val="restart"/>
          </w:tcPr>
          <w:p w14:paraId="2F042D97" w14:textId="17789E6B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4E55C0AA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31F2B8E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0</w:t>
            </w:r>
          </w:p>
          <w:p w14:paraId="1B689A6E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93BDA92" w14:textId="4A36506C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-10</w:t>
            </w:r>
          </w:p>
        </w:tc>
        <w:tc>
          <w:tcPr>
            <w:tcW w:w="567" w:type="dxa"/>
            <w:vMerge w:val="restart"/>
          </w:tcPr>
          <w:p w14:paraId="3CD71ECE" w14:textId="20B81913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1A6BF93" w14:textId="051043CC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C0590F8" w14:textId="381F1F98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-6</w:t>
            </w:r>
          </w:p>
          <w:p w14:paraId="23C58B7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033BFA0F" w14:textId="5B95915F" w:rsidR="0008574B" w:rsidRPr="00F60346" w:rsidRDefault="0008574B" w:rsidP="0008574B">
            <w:pPr>
              <w:spacing w:after="200" w:line="276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-16</w:t>
            </w:r>
          </w:p>
          <w:p w14:paraId="3F2B828C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 w:val="restart"/>
          </w:tcPr>
          <w:p w14:paraId="49E89D82" w14:textId="77777777" w:rsidR="0008574B" w:rsidRPr="00F60346" w:rsidRDefault="0008574B" w:rsidP="0008574B">
            <w:pPr>
              <w:spacing w:after="200" w:line="276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2AC7058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-12</w:t>
            </w:r>
          </w:p>
          <w:p w14:paraId="7C5E9949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542B83FF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-22</w:t>
            </w:r>
          </w:p>
          <w:p w14:paraId="52D82AA3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3"/>
            <w:vMerge w:val="restart"/>
          </w:tcPr>
          <w:p w14:paraId="311974BD" w14:textId="0A35F3D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38A053B9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9B8AA9C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-18</w:t>
            </w:r>
          </w:p>
          <w:p w14:paraId="3C760AAC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178446D2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-28</w:t>
            </w:r>
          </w:p>
        </w:tc>
        <w:tc>
          <w:tcPr>
            <w:tcW w:w="567" w:type="dxa"/>
            <w:gridSpan w:val="3"/>
            <w:vMerge w:val="restart"/>
          </w:tcPr>
          <w:p w14:paraId="489DB410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511B87B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73DF2B62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-24</w:t>
            </w:r>
          </w:p>
          <w:p w14:paraId="53905399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</w:p>
          <w:p w14:paraId="62E3FE4E" w14:textId="77777777" w:rsidR="0008574B" w:rsidRPr="00F60346" w:rsidRDefault="0008574B" w:rsidP="0008574B">
            <w:pPr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-34</w:t>
            </w:r>
          </w:p>
        </w:tc>
        <w:tc>
          <w:tcPr>
            <w:tcW w:w="1559" w:type="dxa"/>
          </w:tcPr>
          <w:p w14:paraId="251BAEB3" w14:textId="0A2D07CC" w:rsidR="0008574B" w:rsidRPr="00F60346" w:rsidRDefault="0008574B" w:rsidP="0008574B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  <w:tr w:rsidR="003F6AF1" w:rsidRPr="00F60346" w14:paraId="265D298B" w14:textId="77777777" w:rsidTr="0008574B">
        <w:trPr>
          <w:trHeight w:val="632"/>
          <w:jc w:val="center"/>
        </w:trPr>
        <w:tc>
          <w:tcPr>
            <w:tcW w:w="7508" w:type="dxa"/>
            <w:gridSpan w:val="3"/>
            <w:vMerge/>
          </w:tcPr>
          <w:p w14:paraId="3B8E6728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</w:tcPr>
          <w:p w14:paraId="1509237D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13" w:type="dxa"/>
            <w:vMerge/>
          </w:tcPr>
          <w:p w14:paraId="107BEAE2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621" w:type="dxa"/>
            <w:gridSpan w:val="2"/>
            <w:vMerge/>
          </w:tcPr>
          <w:p w14:paraId="15044A8E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20" w:type="dxa"/>
            <w:vMerge/>
          </w:tcPr>
          <w:p w14:paraId="1AA33446" w14:textId="2D6EF6F1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647" w:type="dxa"/>
            <w:gridSpan w:val="3"/>
            <w:vMerge/>
          </w:tcPr>
          <w:p w14:paraId="628806C5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34" w:type="dxa"/>
            <w:vMerge/>
          </w:tcPr>
          <w:p w14:paraId="02192E4F" w14:textId="0CE5AF70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</w:tcPr>
          <w:p w14:paraId="017F45C0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</w:tcPr>
          <w:p w14:paraId="4D63D6D8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3"/>
            <w:vMerge/>
          </w:tcPr>
          <w:p w14:paraId="09A7627F" w14:textId="66FE85E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3"/>
            <w:vMerge/>
          </w:tcPr>
          <w:p w14:paraId="757A4593" w14:textId="77777777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ECC1561" w14:textId="6C277334" w:rsidR="003F6AF1" w:rsidRPr="00F60346" w:rsidRDefault="003F6AF1" w:rsidP="004150D3">
            <w:pPr>
              <w:ind w:firstLine="0"/>
              <w:rPr>
                <w:sz w:val="18"/>
                <w:szCs w:val="18"/>
                <w:lang w:val="ru-RU"/>
              </w:rPr>
            </w:pPr>
            <w:r w:rsidRPr="00F60346">
              <w:rPr>
                <w:sz w:val="18"/>
                <w:szCs w:val="18"/>
                <w:lang w:val="ru-RU"/>
              </w:rPr>
              <w:t>по СТ РК 2534</w:t>
            </w:r>
          </w:p>
        </w:tc>
      </w:tr>
    </w:tbl>
    <w:p w14:paraId="48377072" w14:textId="77777777" w:rsidR="00FD7C64" w:rsidRPr="00F60346" w:rsidRDefault="00FD7C64" w:rsidP="00C64E28">
      <w:pPr>
        <w:ind w:firstLine="0"/>
        <w:rPr>
          <w:lang w:val="ru-RU"/>
        </w:rPr>
        <w:sectPr w:rsidR="00FD7C64" w:rsidRPr="00F60346" w:rsidSect="00E76996">
          <w:footerReference w:type="even" r:id="rId22"/>
          <w:pgSz w:w="16838" w:h="11906" w:orient="landscape" w:code="9"/>
          <w:pgMar w:top="1134" w:right="1418" w:bottom="1418" w:left="1418" w:header="1021" w:footer="1021" w:gutter="0"/>
          <w:pgNumType w:start="8"/>
          <w:cols w:space="708"/>
          <w:docGrid w:linePitch="360"/>
        </w:sectPr>
      </w:pPr>
    </w:p>
    <w:p w14:paraId="3C3E013F" w14:textId="13229BA8" w:rsidR="00C70C67" w:rsidRPr="00F60346" w:rsidRDefault="00C70C67" w:rsidP="00C70C67">
      <w:pPr>
        <w:ind w:firstLine="709"/>
        <w:jc w:val="both"/>
        <w:rPr>
          <w:bCs/>
          <w:sz w:val="20"/>
          <w:szCs w:val="20"/>
          <w:lang w:val="ru-RU"/>
        </w:rPr>
      </w:pPr>
      <w:r w:rsidRPr="00F60346">
        <w:rPr>
          <w:bCs/>
          <w:sz w:val="20"/>
          <w:szCs w:val="20"/>
          <w:lang w:val="ru-RU"/>
        </w:rPr>
        <w:lastRenderedPageBreak/>
        <w:t>Примечание — В случае если среднее значение относительной необратимой деформации J3.2 соответствует норме для типа марки, при этом изменение значения относительной необратимой деформации J не соответствует норме (J не более 75 %), то допускается применение среднего значения относительной необратимой деформации JП при уровне нагрузки л = 10 кПа. Если значение JП соответствует норме к ЈЗ2 для типа марки, то битумное вяжущее признают соответствующим норме для данного типа марки по показателю «Устойчивость к многократным сдвиговым нагрузкам».</w:t>
      </w:r>
    </w:p>
    <w:p w14:paraId="649D36B5" w14:textId="77777777" w:rsidR="00C70C67" w:rsidRPr="00F60346" w:rsidRDefault="00C70C67" w:rsidP="00C70C67">
      <w:pPr>
        <w:ind w:firstLine="709"/>
        <w:jc w:val="both"/>
        <w:rPr>
          <w:b/>
          <w:lang w:val="ru-RU"/>
        </w:rPr>
      </w:pPr>
    </w:p>
    <w:p w14:paraId="31C2B0CB" w14:textId="5535304F" w:rsidR="00C70C67" w:rsidRPr="00F60346" w:rsidRDefault="00C70C67" w:rsidP="00C70C67">
      <w:pPr>
        <w:ind w:firstLine="709"/>
        <w:jc w:val="both"/>
        <w:rPr>
          <w:b/>
          <w:lang w:val="ru-RU"/>
        </w:rPr>
      </w:pPr>
      <w:r w:rsidRPr="00F60346">
        <w:rPr>
          <w:b/>
          <w:lang w:val="ru-RU"/>
        </w:rPr>
        <w:t>5.2</w:t>
      </w:r>
      <w:r w:rsidRPr="00F60346">
        <w:rPr>
          <w:b/>
          <w:lang w:val="ru-RU"/>
        </w:rPr>
        <w:tab/>
        <w:t>Требования к битумным вяжущим и компонентам</w:t>
      </w:r>
    </w:p>
    <w:p w14:paraId="748B2914" w14:textId="77777777" w:rsidR="00C70C67" w:rsidRPr="00F60346" w:rsidRDefault="00C70C67" w:rsidP="00C70C67">
      <w:pPr>
        <w:ind w:firstLine="709"/>
        <w:jc w:val="both"/>
        <w:rPr>
          <w:bCs/>
          <w:lang w:val="ru-RU"/>
        </w:rPr>
      </w:pPr>
    </w:p>
    <w:p w14:paraId="15052C99" w14:textId="19B3D110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Допускается модификация битумных вяжущих с применением органических модифицирующих добавок, которые допускается использовать на любых этапах изготовления битумного вяжущего.</w:t>
      </w:r>
    </w:p>
    <w:p w14:paraId="226822C3" w14:textId="77777777" w:rsidR="00C70C67" w:rsidRPr="00F60346" w:rsidRDefault="00C70C67" w:rsidP="00C70C67">
      <w:pPr>
        <w:ind w:firstLine="709"/>
        <w:jc w:val="both"/>
        <w:rPr>
          <w:bCs/>
          <w:lang w:val="ru-RU"/>
        </w:rPr>
      </w:pPr>
    </w:p>
    <w:p w14:paraId="028C9CB0" w14:textId="077FD07D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sz w:val="20"/>
          <w:szCs w:val="20"/>
          <w:lang w:val="ru-RU"/>
        </w:rPr>
        <w:t>Примечание</w:t>
      </w:r>
      <w:r w:rsidRPr="00F60346">
        <w:rPr>
          <w:bCs/>
          <w:lang w:val="ru-RU"/>
        </w:rPr>
        <w:t xml:space="preserve"> </w:t>
      </w:r>
      <w:r w:rsidRPr="00F60346">
        <w:rPr>
          <w:bCs/>
          <w:sz w:val="20"/>
          <w:szCs w:val="20"/>
          <w:lang w:val="ru-RU"/>
        </w:rPr>
        <w:t>— Модифицирующие добавки используют путем растворения или диспергирования в битумном вяжущем. При модификации битумных вяжущих модифицирующие добавки могут вступать в химические реакции. В случае согласования с потребителем допускается применение неорганических модификаторов.</w:t>
      </w:r>
    </w:p>
    <w:p w14:paraId="79E14D6D" w14:textId="77777777" w:rsidR="00C70C67" w:rsidRPr="00F60346" w:rsidRDefault="00C70C67" w:rsidP="00C70C67">
      <w:pPr>
        <w:ind w:firstLine="709"/>
        <w:jc w:val="both"/>
        <w:rPr>
          <w:bCs/>
          <w:lang w:val="ru-RU"/>
        </w:rPr>
      </w:pPr>
    </w:p>
    <w:p w14:paraId="6763BAC4" w14:textId="77777777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Битумное вяжущее должно иметь растворимость не менее 99,0 %, определяемую в соответствии с ГОСТ 33135. Изготовитель должен гарантировать соблюдение данного требования.</w:t>
      </w:r>
    </w:p>
    <w:p w14:paraId="5B6CA3EE" w14:textId="5309C804" w:rsidR="00FD7C64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Размеры дискретных частиц битумного вяжущего не должны превышать 250 мкм, выполнение и контроль данного условия обеспечивается производителем битумного вяжущего.</w:t>
      </w:r>
    </w:p>
    <w:p w14:paraId="394B23AF" w14:textId="12A4CF70" w:rsidR="00C70C67" w:rsidRPr="00F60346" w:rsidRDefault="00C70C67" w:rsidP="00C70C67">
      <w:pPr>
        <w:ind w:firstLine="709"/>
        <w:jc w:val="both"/>
        <w:rPr>
          <w:bCs/>
          <w:lang w:val="ru-RU"/>
        </w:rPr>
      </w:pPr>
    </w:p>
    <w:p w14:paraId="6D266786" w14:textId="168403FE" w:rsidR="00C70C67" w:rsidRPr="00F60346" w:rsidRDefault="00C70C67" w:rsidP="00C70C67">
      <w:pPr>
        <w:ind w:firstLine="709"/>
        <w:jc w:val="both"/>
        <w:rPr>
          <w:b/>
          <w:lang w:val="ru-RU"/>
        </w:rPr>
      </w:pPr>
      <w:r w:rsidRPr="00F60346">
        <w:rPr>
          <w:b/>
          <w:lang w:val="ru-RU"/>
        </w:rPr>
        <w:t>6</w:t>
      </w:r>
      <w:r w:rsidRPr="00F60346">
        <w:rPr>
          <w:b/>
          <w:lang w:val="ru-RU"/>
        </w:rPr>
        <w:tab/>
        <w:t>Требования безопасности и охраны окружающей среды</w:t>
      </w:r>
    </w:p>
    <w:p w14:paraId="6199F32D" w14:textId="77777777" w:rsidR="00C70C67" w:rsidRPr="00F60346" w:rsidRDefault="00C70C67" w:rsidP="00C70C67">
      <w:pPr>
        <w:ind w:firstLine="709"/>
        <w:jc w:val="both"/>
        <w:rPr>
          <w:bCs/>
          <w:lang w:val="ru-RU"/>
        </w:rPr>
      </w:pPr>
    </w:p>
    <w:p w14:paraId="46D84FF5" w14:textId="5BB5DDE3" w:rsidR="001234BE" w:rsidRPr="00F60346" w:rsidRDefault="00C70C67" w:rsidP="001234BE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6.1</w:t>
      </w:r>
      <w:r w:rsidRPr="00F60346">
        <w:rPr>
          <w:bCs/>
          <w:lang w:val="ru-RU"/>
        </w:rPr>
        <w:tab/>
      </w:r>
      <w:r w:rsidR="001234BE" w:rsidRPr="00F60346">
        <w:rPr>
          <w:bCs/>
          <w:lang w:val="ru-RU"/>
        </w:rPr>
        <w:t xml:space="preserve">При работе битумными вяжущими необходимо руководствоваться мерами защиты окружающей среды, предусмотренными ГОСТ 17.1.3.05, </w:t>
      </w:r>
      <w:r w:rsidR="00CB7F48" w:rsidRPr="00F60346">
        <w:rPr>
          <w:bCs/>
          <w:lang w:val="ru-RU"/>
        </w:rPr>
        <w:t xml:space="preserve">ГОСТ 17.2.3.01, </w:t>
      </w:r>
      <w:r w:rsidR="00CB7F48" w:rsidRPr="00F60346">
        <w:rPr>
          <w:bCs/>
          <w:lang w:val="ru-RU"/>
        </w:rPr>
        <w:br/>
      </w:r>
      <w:r w:rsidR="001234BE" w:rsidRPr="00F60346">
        <w:rPr>
          <w:bCs/>
          <w:lang w:val="ru-RU"/>
        </w:rPr>
        <w:t>ГОСТ 17.2.3.02, [1], [2], [3].</w:t>
      </w:r>
    </w:p>
    <w:p w14:paraId="755E72FE" w14:textId="3E145D79" w:rsidR="00C70C67" w:rsidRPr="00F60346" w:rsidRDefault="001234BE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 xml:space="preserve">6.2 </w:t>
      </w:r>
      <w:r w:rsidR="00C70C67" w:rsidRPr="00F60346">
        <w:rPr>
          <w:bCs/>
          <w:lang w:val="ru-RU"/>
        </w:rPr>
        <w:t xml:space="preserve">Битумные вяжущие являются горючими веществами с температурой вспышки выше 220 °С и минимальной температурой самовоспламенения 368 °С по </w:t>
      </w:r>
      <w:r w:rsidR="00C70C67" w:rsidRPr="00F60346">
        <w:rPr>
          <w:bCs/>
          <w:lang w:val="ru-RU"/>
        </w:rPr>
        <w:br/>
        <w:t>ГОСТ 12.1.044.</w:t>
      </w:r>
    </w:p>
    <w:p w14:paraId="436E6918" w14:textId="3A0C63FF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1234BE" w:rsidRPr="00F60346">
        <w:rPr>
          <w:bCs/>
          <w:lang w:val="ru-RU"/>
        </w:rPr>
        <w:t>3</w:t>
      </w:r>
      <w:r w:rsidRPr="00F60346">
        <w:rPr>
          <w:bCs/>
          <w:lang w:val="ru-RU"/>
        </w:rPr>
        <w:tab/>
        <w:t>Предельно допустимая концентрация паров углеводородов битумных вяжущих в воздухе рабочей зоны 300 мг/м</w:t>
      </w:r>
      <w:r w:rsidRPr="00F60346">
        <w:rPr>
          <w:bCs/>
          <w:vertAlign w:val="superscript"/>
          <w:lang w:val="ru-RU"/>
        </w:rPr>
        <w:t xml:space="preserve">3 </w:t>
      </w:r>
      <w:r w:rsidRPr="00F60346">
        <w:rPr>
          <w:bCs/>
          <w:lang w:val="ru-RU"/>
        </w:rPr>
        <w:t>в соответствии с ГОСТ 12.1.005. Содержание паров углеводородов в воздушной среде определяют по ГОСТ 12.1.014.</w:t>
      </w:r>
    </w:p>
    <w:p w14:paraId="7DC28A11" w14:textId="244A629C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1234BE" w:rsidRPr="00F60346">
        <w:rPr>
          <w:bCs/>
          <w:lang w:val="ru-RU"/>
        </w:rPr>
        <w:t>4</w:t>
      </w:r>
      <w:r w:rsidRPr="00F60346">
        <w:rPr>
          <w:bCs/>
          <w:lang w:val="ru-RU"/>
        </w:rPr>
        <w:tab/>
        <w:t>Битумные вяжущие являются малоопасными веществами и по степени воздействия на организм человека относятся к 4-му классу опасности по ГОСТ 12.1.007.</w:t>
      </w:r>
    </w:p>
    <w:p w14:paraId="2B37B1E7" w14:textId="2C76D4C3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1234BE" w:rsidRPr="00F60346">
        <w:rPr>
          <w:bCs/>
          <w:lang w:val="ru-RU"/>
        </w:rPr>
        <w:t>5</w:t>
      </w:r>
      <w:r w:rsidRPr="00F60346">
        <w:rPr>
          <w:bCs/>
          <w:lang w:val="ru-RU"/>
        </w:rPr>
        <w:tab/>
        <w:t>При попадании расплавленного битумного вяжущего на кожу человека пораженное место необходимо охлаждать под проточной водой. Битумное вяжущее с кожи не следу</w:t>
      </w:r>
      <w:r w:rsidR="001234BE" w:rsidRPr="00F60346">
        <w:rPr>
          <w:bCs/>
          <w:lang w:val="ru-RU"/>
        </w:rPr>
        <w:t>ет</w:t>
      </w:r>
      <w:r w:rsidRPr="00F60346">
        <w:rPr>
          <w:bCs/>
          <w:lang w:val="ru-RU"/>
        </w:rPr>
        <w:t xml:space="preserve"> удалять, так как оно образует защитный стерильный барьер на пораженной коже, а пострадавшего необходимо немедленно отправить в лечебное медицинское учреждение. При попадании на слизистую оболочку глаз следую обильно промыть водой и немедленно обратиться к врачу.</w:t>
      </w:r>
    </w:p>
    <w:p w14:paraId="12B0AAFC" w14:textId="1FD39F61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1234BE" w:rsidRPr="00F60346">
        <w:rPr>
          <w:bCs/>
          <w:lang w:val="ru-RU"/>
        </w:rPr>
        <w:t>6</w:t>
      </w:r>
      <w:r w:rsidRPr="00F60346">
        <w:rPr>
          <w:bCs/>
          <w:lang w:val="ru-RU"/>
        </w:rPr>
        <w:tab/>
        <w:t>Помещение, в котором проводят работу с битумным вяжущим, должно быть оборудовано приточно-вытяжной вентиляцией.</w:t>
      </w:r>
    </w:p>
    <w:p w14:paraId="1E9C44A4" w14:textId="5982C106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1234BE" w:rsidRPr="00F60346">
        <w:rPr>
          <w:bCs/>
          <w:lang w:val="ru-RU"/>
        </w:rPr>
        <w:t>7</w:t>
      </w:r>
      <w:r w:rsidRPr="00F60346">
        <w:rPr>
          <w:bCs/>
          <w:lang w:val="ru-RU"/>
        </w:rPr>
        <w:tab/>
        <w:t>При загорании небольших количеств битумного вяжущего его следует тушить песком, кошмой или пенным огнетушителем. Развившиеся пожары битумного вяжущего следует тушить пенной струей.</w:t>
      </w:r>
    </w:p>
    <w:p w14:paraId="6C01F8CE" w14:textId="1C280B07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lastRenderedPageBreak/>
        <w:t>6.</w:t>
      </w:r>
      <w:r w:rsidR="00AD4A38" w:rsidRPr="00F60346">
        <w:rPr>
          <w:bCs/>
          <w:lang w:val="ru-RU"/>
        </w:rPr>
        <w:t>8</w:t>
      </w:r>
      <w:r w:rsidRPr="00F60346">
        <w:rPr>
          <w:bCs/>
          <w:lang w:val="ru-RU"/>
        </w:rPr>
        <w:tab/>
        <w:t xml:space="preserve">При работе с битумными вяжущими используют специальную защитную одежду по ГОСТ 12.4.131 или ГОСТ 12.4.132. Для защиты рук используют перчатки по </w:t>
      </w:r>
      <w:r w:rsidR="00220EF2" w:rsidRPr="00F60346">
        <w:rPr>
          <w:bCs/>
          <w:lang w:val="ru-RU"/>
        </w:rPr>
        <w:t>ГОСТ EN 388</w:t>
      </w:r>
      <w:r w:rsidRPr="00F60346">
        <w:rPr>
          <w:bCs/>
          <w:lang w:val="ru-RU"/>
        </w:rPr>
        <w:t>.</w:t>
      </w:r>
    </w:p>
    <w:p w14:paraId="22B2DDA4" w14:textId="2A3D2115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AD4A38" w:rsidRPr="00F60346">
        <w:rPr>
          <w:bCs/>
          <w:lang w:val="ru-RU"/>
        </w:rPr>
        <w:t>9</w:t>
      </w:r>
      <w:r w:rsidRPr="00F60346">
        <w:rPr>
          <w:bCs/>
          <w:lang w:val="ru-RU"/>
        </w:rPr>
        <w:tab/>
        <w:t>При выполнении измерений соблюдают правила по электробезопасности по ГОСТ 12.1.019 и инструкции по эксплуатации оборудования.</w:t>
      </w:r>
    </w:p>
    <w:p w14:paraId="42ED9825" w14:textId="513DB09D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</w:t>
      </w:r>
      <w:r w:rsidR="00AD4A38" w:rsidRPr="00F60346">
        <w:rPr>
          <w:bCs/>
          <w:lang w:val="ru-RU"/>
        </w:rPr>
        <w:t>10</w:t>
      </w:r>
      <w:r w:rsidRPr="00F60346">
        <w:rPr>
          <w:bCs/>
          <w:lang w:val="ru-RU"/>
        </w:rPr>
        <w:tab/>
        <w:t>Эффективными мерами защиты природной среды является герметизация оборудования и предотвращение разливов битумного вяжущего.</w:t>
      </w:r>
    </w:p>
    <w:p w14:paraId="2FF2ACCB" w14:textId="025D8F0B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6.1</w:t>
      </w:r>
      <w:r w:rsidR="00AD4A38" w:rsidRPr="00F60346">
        <w:rPr>
          <w:bCs/>
          <w:lang w:val="ru-RU"/>
        </w:rPr>
        <w:t>1</w:t>
      </w:r>
      <w:r w:rsidRPr="00F60346">
        <w:rPr>
          <w:bCs/>
          <w:lang w:val="ru-RU"/>
        </w:rPr>
        <w:tab/>
        <w:t>Отходы битумного производства (газы окисления) обезвреживают сжиганием в печи дожига.</w:t>
      </w:r>
    </w:p>
    <w:p w14:paraId="57B6AD84" w14:textId="2D9C8644" w:rsidR="00C70C67" w:rsidRPr="00F60346" w:rsidRDefault="00C70C67" w:rsidP="00C70C67">
      <w:pPr>
        <w:ind w:firstLine="709"/>
        <w:jc w:val="both"/>
        <w:rPr>
          <w:bCs/>
          <w:lang w:val="ru-RU"/>
        </w:rPr>
      </w:pPr>
      <w:r w:rsidRPr="00F60346">
        <w:rPr>
          <w:bCs/>
          <w:lang w:val="ru-RU"/>
        </w:rPr>
        <w:t>6.1</w:t>
      </w:r>
      <w:r w:rsidR="00AD4A38" w:rsidRPr="00F60346">
        <w:rPr>
          <w:bCs/>
          <w:lang w:val="ru-RU"/>
        </w:rPr>
        <w:t>2</w:t>
      </w:r>
      <w:r w:rsidRPr="00F60346">
        <w:rPr>
          <w:bCs/>
          <w:lang w:val="ru-RU"/>
        </w:rPr>
        <w:tab/>
        <w:t>Испытанный материал утилизируют в соответствии с рекомендациями из паспорта безопасности химической продукции.</w:t>
      </w:r>
    </w:p>
    <w:p w14:paraId="69AE4B0A" w14:textId="73195530" w:rsidR="004E7474" w:rsidRPr="00F60346" w:rsidRDefault="004E7474" w:rsidP="00C70C67">
      <w:pPr>
        <w:ind w:firstLine="567"/>
        <w:jc w:val="both"/>
        <w:rPr>
          <w:bCs/>
          <w:lang w:val="ru-RU"/>
        </w:rPr>
      </w:pPr>
    </w:p>
    <w:p w14:paraId="094FC092" w14:textId="3EB5A5F1" w:rsidR="00A133FA" w:rsidRPr="00F60346" w:rsidRDefault="00A133FA" w:rsidP="00A133FA">
      <w:pPr>
        <w:ind w:firstLine="567"/>
        <w:jc w:val="both"/>
        <w:rPr>
          <w:b/>
          <w:lang w:val="ru-RU"/>
        </w:rPr>
      </w:pPr>
      <w:r w:rsidRPr="00F60346">
        <w:rPr>
          <w:b/>
          <w:lang w:val="ru-RU"/>
        </w:rPr>
        <w:t>7</w:t>
      </w:r>
      <w:r w:rsidRPr="00F60346">
        <w:rPr>
          <w:b/>
          <w:lang w:val="ru-RU"/>
        </w:rPr>
        <w:tab/>
        <w:t xml:space="preserve"> Правила приемки</w:t>
      </w:r>
    </w:p>
    <w:p w14:paraId="4FBDC82F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539B5989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7.1</w:t>
      </w:r>
      <w:r w:rsidRPr="00F60346">
        <w:rPr>
          <w:bCs/>
          <w:lang w:val="ru-RU"/>
        </w:rPr>
        <w:tab/>
        <w:t>Битумные вяжущие принимают партиями.</w:t>
      </w:r>
    </w:p>
    <w:p w14:paraId="09C6B4F7" w14:textId="503E6FE5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Партией считают любое однородное по физико-химическим показателям количество битумного вяжущего, не более объема расходной емкости битумного производства, сопровождаемое одним документом о качестве.</w:t>
      </w:r>
    </w:p>
    <w:p w14:paraId="2DE61A22" w14:textId="10268724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7.2</w:t>
      </w:r>
      <w:r w:rsidRPr="00F60346">
        <w:rPr>
          <w:bCs/>
          <w:lang w:val="ru-RU"/>
        </w:rPr>
        <w:tab/>
        <w:t>Отбор проб материала следует проводить в соответствии с ГОСТ 2517.</w:t>
      </w:r>
    </w:p>
    <w:p w14:paraId="55B1A5A5" w14:textId="2F334EE2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7.3</w:t>
      </w:r>
      <w:r w:rsidRPr="00F60346">
        <w:rPr>
          <w:bCs/>
          <w:lang w:val="ru-RU"/>
        </w:rPr>
        <w:tab/>
        <w:t>Для контроля качества и приемки битумных вяжущих установлены следующие виды испытаний:</w:t>
      </w:r>
    </w:p>
    <w:p w14:paraId="1B2C9378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-</w:t>
      </w:r>
      <w:r w:rsidRPr="00F60346">
        <w:rPr>
          <w:bCs/>
          <w:lang w:val="ru-RU"/>
        </w:rPr>
        <w:tab/>
        <w:t>приемо-сдаточные;</w:t>
      </w:r>
    </w:p>
    <w:p w14:paraId="182224FC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-</w:t>
      </w:r>
      <w:r w:rsidRPr="00F60346">
        <w:rPr>
          <w:bCs/>
          <w:lang w:val="ru-RU"/>
        </w:rPr>
        <w:tab/>
        <w:t>периодические.</w:t>
      </w:r>
    </w:p>
    <w:p w14:paraId="311B3670" w14:textId="2A4F9699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Периодичность испытаний и определяемые показатели при приемо-сдаточных и периодических испытаниях приведены в таблице 3.</w:t>
      </w:r>
    </w:p>
    <w:p w14:paraId="4A5146B2" w14:textId="2B11EFB6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6A25D2CF" w14:textId="43BB4A48" w:rsidR="00A133FA" w:rsidRPr="00F60346" w:rsidRDefault="00A133FA" w:rsidP="00A133FA">
      <w:pPr>
        <w:ind w:firstLine="567"/>
        <w:jc w:val="center"/>
        <w:rPr>
          <w:b/>
          <w:lang w:val="ru-RU"/>
        </w:rPr>
      </w:pPr>
      <w:r w:rsidRPr="00F60346">
        <w:rPr>
          <w:b/>
          <w:lang w:val="ru-RU"/>
        </w:rPr>
        <w:t>Таблица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126"/>
        <w:gridCol w:w="1843"/>
        <w:gridCol w:w="1836"/>
      </w:tblGrid>
      <w:tr w:rsidR="00A133FA" w:rsidRPr="00F60346" w14:paraId="6A386205" w14:textId="77777777" w:rsidTr="00DE2339">
        <w:trPr>
          <w:trHeight w:val="126"/>
        </w:trPr>
        <w:tc>
          <w:tcPr>
            <w:tcW w:w="3539" w:type="dxa"/>
            <w:vMerge w:val="restart"/>
            <w:tcBorders>
              <w:bottom w:val="double" w:sz="4" w:space="0" w:color="auto"/>
            </w:tcBorders>
            <w:vAlign w:val="center"/>
          </w:tcPr>
          <w:p w14:paraId="6C66B9CF" w14:textId="2396BFDD" w:rsidR="00A133FA" w:rsidRPr="00F60346" w:rsidRDefault="00A133FA" w:rsidP="003C020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Наименование показателя</w:t>
            </w:r>
          </w:p>
        </w:tc>
        <w:tc>
          <w:tcPr>
            <w:tcW w:w="5805" w:type="dxa"/>
            <w:gridSpan w:val="3"/>
            <w:tcBorders>
              <w:bottom w:val="single" w:sz="4" w:space="0" w:color="auto"/>
            </w:tcBorders>
          </w:tcPr>
          <w:p w14:paraId="5CDECBAC" w14:textId="23B7B999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Вид испытаний</w:t>
            </w:r>
          </w:p>
        </w:tc>
      </w:tr>
      <w:tr w:rsidR="00A133FA" w:rsidRPr="00F60346" w14:paraId="266DD15B" w14:textId="77777777" w:rsidTr="00DE2339">
        <w:trPr>
          <w:trHeight w:val="135"/>
        </w:trPr>
        <w:tc>
          <w:tcPr>
            <w:tcW w:w="3539" w:type="dxa"/>
            <w:vMerge/>
            <w:tcBorders>
              <w:bottom w:val="double" w:sz="4" w:space="0" w:color="auto"/>
            </w:tcBorders>
          </w:tcPr>
          <w:p w14:paraId="76D88CB7" w14:textId="77777777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9B38FC" w14:textId="39E5E036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Приемо-сдаточные</w:t>
            </w:r>
          </w:p>
        </w:tc>
        <w:tc>
          <w:tcPr>
            <w:tcW w:w="3679" w:type="dxa"/>
            <w:gridSpan w:val="2"/>
            <w:tcBorders>
              <w:bottom w:val="single" w:sz="4" w:space="0" w:color="auto"/>
            </w:tcBorders>
          </w:tcPr>
          <w:p w14:paraId="275C9932" w14:textId="2CF65D8D" w:rsidR="00A133FA" w:rsidRPr="00F60346" w:rsidRDefault="003C020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П</w:t>
            </w:r>
            <w:r w:rsidR="00A133FA" w:rsidRPr="00F60346">
              <w:rPr>
                <w:bCs/>
                <w:sz w:val="20"/>
                <w:szCs w:val="18"/>
                <w:lang w:val="ru-RU"/>
              </w:rPr>
              <w:t>ериодические</w:t>
            </w:r>
          </w:p>
        </w:tc>
      </w:tr>
      <w:tr w:rsidR="00A133FA" w:rsidRPr="00766EA1" w14:paraId="62A54687" w14:textId="77777777" w:rsidTr="00DE2339">
        <w:trPr>
          <w:trHeight w:val="120"/>
        </w:trPr>
        <w:tc>
          <w:tcPr>
            <w:tcW w:w="3539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0EEF6A55" w14:textId="77777777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CF06BD" w14:textId="6B0D1576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Для каждой партии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423B8E" w14:textId="4C632CA3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Не реже одного раза в 15 дней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DF38795" w14:textId="22C05C5C" w:rsidR="00A133FA" w:rsidRPr="00F60346" w:rsidRDefault="00A133FA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Не реже одного раза в 30 дней</w:t>
            </w:r>
          </w:p>
        </w:tc>
      </w:tr>
      <w:tr w:rsidR="00A133FA" w:rsidRPr="00F60346" w14:paraId="2558917A" w14:textId="77777777" w:rsidTr="00DE2339">
        <w:tc>
          <w:tcPr>
            <w:tcW w:w="3539" w:type="dxa"/>
            <w:tcBorders>
              <w:top w:val="double" w:sz="4" w:space="0" w:color="auto"/>
            </w:tcBorders>
          </w:tcPr>
          <w:p w14:paraId="1015402C" w14:textId="08142677" w:rsidR="00A133FA" w:rsidRPr="00F60346" w:rsidRDefault="003C020A" w:rsidP="003C020A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Температура вспышки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A4B901C" w14:textId="03C402A3" w:rsidR="00A133FA" w:rsidRPr="00F60346" w:rsidRDefault="00130B9B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FE43785" w14:textId="0BA68440" w:rsidR="00A133FA" w:rsidRPr="00F60346" w:rsidRDefault="00130B9B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36" w:type="dxa"/>
            <w:tcBorders>
              <w:top w:val="double" w:sz="4" w:space="0" w:color="auto"/>
            </w:tcBorders>
          </w:tcPr>
          <w:p w14:paraId="5132CFBE" w14:textId="2F6D2FBA" w:rsidR="00A133FA" w:rsidRPr="00F60346" w:rsidRDefault="00130B9B" w:rsidP="00A133FA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</w:tr>
      <w:tr w:rsidR="00130B9B" w:rsidRPr="00F60346" w14:paraId="61C190F8" w14:textId="77777777" w:rsidTr="00DE2339">
        <w:tc>
          <w:tcPr>
            <w:tcW w:w="3539" w:type="dxa"/>
          </w:tcPr>
          <w:p w14:paraId="51D1CCE9" w14:textId="3783F7E0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Динамическая вязкость</w:t>
            </w:r>
          </w:p>
        </w:tc>
        <w:tc>
          <w:tcPr>
            <w:tcW w:w="2126" w:type="dxa"/>
          </w:tcPr>
          <w:p w14:paraId="78AEED71" w14:textId="49F5F950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43" w:type="dxa"/>
          </w:tcPr>
          <w:p w14:paraId="69D81058" w14:textId="02A19F53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36" w:type="dxa"/>
          </w:tcPr>
          <w:p w14:paraId="20F7E965" w14:textId="72EC7069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F60346" w14:paraId="62669D96" w14:textId="77777777" w:rsidTr="00DE2339">
        <w:tc>
          <w:tcPr>
            <w:tcW w:w="3539" w:type="dxa"/>
          </w:tcPr>
          <w:p w14:paraId="59E36CA8" w14:textId="7F6E9E7F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Сдвиговая устойчивость исходного битумного вяжущего</w:t>
            </w:r>
          </w:p>
        </w:tc>
        <w:tc>
          <w:tcPr>
            <w:tcW w:w="2126" w:type="dxa"/>
          </w:tcPr>
          <w:p w14:paraId="04CC5ED3" w14:textId="7CDA507F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43" w:type="dxa"/>
          </w:tcPr>
          <w:p w14:paraId="2F5E6672" w14:textId="0D69EF06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36" w:type="dxa"/>
          </w:tcPr>
          <w:p w14:paraId="538CFA2E" w14:textId="73A1508C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F60346" w14:paraId="0ACECD44" w14:textId="77777777" w:rsidTr="00DE2339">
        <w:tc>
          <w:tcPr>
            <w:tcW w:w="3539" w:type="dxa"/>
          </w:tcPr>
          <w:p w14:paraId="15B86C65" w14:textId="14F966D3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Изменение массы после старения</w:t>
            </w:r>
          </w:p>
        </w:tc>
        <w:tc>
          <w:tcPr>
            <w:tcW w:w="2126" w:type="dxa"/>
          </w:tcPr>
          <w:p w14:paraId="5F231D8E" w14:textId="5E4F1CFC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43" w:type="dxa"/>
          </w:tcPr>
          <w:p w14:paraId="6131B9A2" w14:textId="340371AE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36" w:type="dxa"/>
          </w:tcPr>
          <w:p w14:paraId="4BAB6F04" w14:textId="0E9BF3FD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F60346" w14:paraId="578BCA9B" w14:textId="77777777" w:rsidTr="00DE2339">
        <w:tc>
          <w:tcPr>
            <w:tcW w:w="3539" w:type="dxa"/>
          </w:tcPr>
          <w:p w14:paraId="3AA550E4" w14:textId="16C984E7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Устойчивость при многократных сдвиговых деформациях</w:t>
            </w:r>
          </w:p>
        </w:tc>
        <w:tc>
          <w:tcPr>
            <w:tcW w:w="2126" w:type="dxa"/>
          </w:tcPr>
          <w:p w14:paraId="731D1497" w14:textId="1C17CB56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43" w:type="dxa"/>
          </w:tcPr>
          <w:p w14:paraId="3DABD5EC" w14:textId="68310300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36" w:type="dxa"/>
          </w:tcPr>
          <w:p w14:paraId="043A9C53" w14:textId="0FEBDE65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F60346" w14:paraId="23F2C632" w14:textId="77777777" w:rsidTr="00DE2339">
        <w:tc>
          <w:tcPr>
            <w:tcW w:w="3539" w:type="dxa"/>
          </w:tcPr>
          <w:p w14:paraId="28E88DD4" w14:textId="12555944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Усталостная устойчивость</w:t>
            </w:r>
          </w:p>
        </w:tc>
        <w:tc>
          <w:tcPr>
            <w:tcW w:w="2126" w:type="dxa"/>
          </w:tcPr>
          <w:p w14:paraId="7C95B89B" w14:textId="2DB9C0C0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43" w:type="dxa"/>
          </w:tcPr>
          <w:p w14:paraId="16D8142A" w14:textId="3B4D0A2A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36" w:type="dxa"/>
          </w:tcPr>
          <w:p w14:paraId="7A8A3A7D" w14:textId="66BF85FB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F60346" w14:paraId="124DBB9E" w14:textId="77777777" w:rsidTr="00DE2339">
        <w:tc>
          <w:tcPr>
            <w:tcW w:w="3539" w:type="dxa"/>
          </w:tcPr>
          <w:p w14:paraId="33AA3E83" w14:textId="080FD273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Низкотемпературная устойчивость</w:t>
            </w:r>
          </w:p>
        </w:tc>
        <w:tc>
          <w:tcPr>
            <w:tcW w:w="2126" w:type="dxa"/>
          </w:tcPr>
          <w:p w14:paraId="252CF2F8" w14:textId="4A2446DD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  <w:tc>
          <w:tcPr>
            <w:tcW w:w="1843" w:type="dxa"/>
          </w:tcPr>
          <w:p w14:paraId="4871E398" w14:textId="158BCE11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B"/>
            </w:r>
          </w:p>
        </w:tc>
        <w:tc>
          <w:tcPr>
            <w:tcW w:w="1836" w:type="dxa"/>
          </w:tcPr>
          <w:p w14:paraId="54350D58" w14:textId="5C83DE5A" w:rsidR="00130B9B" w:rsidRPr="00F60346" w:rsidRDefault="00130B9B" w:rsidP="00130B9B">
            <w:pPr>
              <w:ind w:firstLine="0"/>
              <w:jc w:val="center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sym w:font="Symbol" w:char="F02D"/>
            </w:r>
          </w:p>
        </w:tc>
      </w:tr>
      <w:tr w:rsidR="00130B9B" w:rsidRPr="00766EA1" w14:paraId="0BB174D7" w14:textId="77777777" w:rsidTr="00432C99">
        <w:tc>
          <w:tcPr>
            <w:tcW w:w="9344" w:type="dxa"/>
            <w:gridSpan w:val="4"/>
          </w:tcPr>
          <w:p w14:paraId="4170491B" w14:textId="3BAD55DE" w:rsidR="00130B9B" w:rsidRPr="00F60346" w:rsidRDefault="00130B9B" w:rsidP="00130B9B">
            <w:pPr>
              <w:ind w:firstLine="0"/>
              <w:jc w:val="both"/>
              <w:rPr>
                <w:bCs/>
                <w:sz w:val="20"/>
                <w:szCs w:val="18"/>
                <w:lang w:val="ru-RU"/>
              </w:rPr>
            </w:pPr>
            <w:r w:rsidRPr="00F60346">
              <w:rPr>
                <w:bCs/>
                <w:sz w:val="20"/>
                <w:szCs w:val="18"/>
                <w:lang w:val="ru-RU"/>
              </w:rPr>
              <w:t>Примечание – «+» - определение обязательно, «-» - определение не обязательно.</w:t>
            </w:r>
          </w:p>
        </w:tc>
      </w:tr>
    </w:tbl>
    <w:p w14:paraId="690240FF" w14:textId="16845A98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4E58F54C" w14:textId="3E8A2428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7.4</w:t>
      </w:r>
      <w:r w:rsidRPr="00F60346">
        <w:rPr>
          <w:bCs/>
          <w:lang w:val="ru-RU"/>
        </w:rPr>
        <w:tab/>
        <w:t>Приемо-сдаточные испытания проводят с целью обеспечения контроля соответствия производимого материала требованиям настоящего стандарта и определения возможности его приемки.</w:t>
      </w:r>
    </w:p>
    <w:p w14:paraId="0AB327ED" w14:textId="2D2CCAC2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7.5</w:t>
      </w:r>
      <w:r w:rsidRPr="00F60346">
        <w:rPr>
          <w:bCs/>
          <w:lang w:val="ru-RU"/>
        </w:rPr>
        <w:tab/>
        <w:t>Периодические испытания проводят для периодического подтверждения качества производимого материала, а также стабильности технологического процесса производства.</w:t>
      </w:r>
    </w:p>
    <w:p w14:paraId="45C5BD1C" w14:textId="77777777" w:rsidR="00220EF2" w:rsidRPr="00F60346" w:rsidRDefault="00A133FA" w:rsidP="00A133FA">
      <w:pPr>
        <w:ind w:firstLine="567"/>
        <w:jc w:val="both"/>
        <w:rPr>
          <w:bCs/>
          <w:lang w:val="ru-RU"/>
        </w:rPr>
        <w:sectPr w:rsidR="00220EF2" w:rsidRPr="00F60346" w:rsidSect="00FD7C64">
          <w:footerReference w:type="even" r:id="rId23"/>
          <w:footerReference w:type="default" r:id="rId24"/>
          <w:pgSz w:w="11906" w:h="16838" w:code="9"/>
          <w:pgMar w:top="1418" w:right="1418" w:bottom="1418" w:left="1134" w:header="1021" w:footer="1021" w:gutter="0"/>
          <w:cols w:space="708"/>
          <w:docGrid w:linePitch="360"/>
        </w:sectPr>
      </w:pPr>
      <w:r w:rsidRPr="00F60346">
        <w:rPr>
          <w:bCs/>
          <w:lang w:val="ru-RU"/>
        </w:rPr>
        <w:t>7.6</w:t>
      </w:r>
      <w:r w:rsidRPr="00F60346">
        <w:rPr>
          <w:bCs/>
          <w:lang w:val="ru-RU"/>
        </w:rPr>
        <w:tab/>
        <w:t>Входной контроль осуществляют по показателям физико-химических свойств таблицы 2. Объем испытаний при входном контроле определяет потребитель.</w:t>
      </w:r>
    </w:p>
    <w:p w14:paraId="70435D5A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lastRenderedPageBreak/>
        <w:t>При получении неудовлетворительных результатов испытаний хотя бы по одному из показателей допускается проведение повторных испытаний вновь отобранной пробы, взятой из той же партии.</w:t>
      </w:r>
    </w:p>
    <w:p w14:paraId="636147C5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Результаты повторных испытаний распространяются на всю партию.</w:t>
      </w:r>
    </w:p>
    <w:p w14:paraId="260B36FF" w14:textId="4DB1F628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7.7</w:t>
      </w:r>
      <w:r w:rsidRPr="00F60346">
        <w:rPr>
          <w:bCs/>
          <w:lang w:val="ru-RU"/>
        </w:rPr>
        <w:tab/>
        <w:t>При разногласиях в оценке качества материала по спорным показателям выполняют арбитражный анализ в независимой лаборатории. Окончательное заключение устанавливают по результатам арбитражного анализа.</w:t>
      </w:r>
    </w:p>
    <w:p w14:paraId="7CB51E28" w14:textId="1943EE04" w:rsidR="00A133FA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7.8</w:t>
      </w:r>
      <w:r w:rsidRPr="00F60346">
        <w:rPr>
          <w:bCs/>
          <w:lang w:val="ru-RU"/>
        </w:rPr>
        <w:tab/>
        <w:t xml:space="preserve">Если при приемо-сдаточных испытаниях используют результаты по жесткости S и параметру m, то арбитражным методом устанавливают соответствие </w:t>
      </w:r>
      <w:r w:rsidR="00F073FF">
        <w:rPr>
          <w:bCs/>
          <w:lang w:val="ru-RU"/>
        </w:rPr>
        <w:br/>
        <w:t>СТ РК 2534</w:t>
      </w:r>
      <w:r w:rsidRPr="00F60346">
        <w:rPr>
          <w:bCs/>
          <w:lang w:val="ru-RU"/>
        </w:rPr>
        <w:t>.</w:t>
      </w:r>
    </w:p>
    <w:p w14:paraId="5E0ED609" w14:textId="5F9319D4" w:rsidR="00766EA1" w:rsidRPr="00F60346" w:rsidRDefault="00766EA1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Если при приемо-сдаточных испытаниях используют результаты по</w:t>
      </w:r>
      <w:r>
        <w:rPr>
          <w:bCs/>
          <w:lang w:val="ru-RU"/>
        </w:rPr>
        <w:t xml:space="preserve"> температуре растрескивания, то </w:t>
      </w:r>
      <w:r w:rsidRPr="00F60346">
        <w:rPr>
          <w:bCs/>
          <w:lang w:val="ru-RU"/>
        </w:rPr>
        <w:t>арбитражным методом устанавливают соответствие</w:t>
      </w:r>
      <w:r>
        <w:rPr>
          <w:bCs/>
          <w:lang w:val="ru-RU"/>
        </w:rPr>
        <w:t xml:space="preserve"> Приложением Б </w:t>
      </w:r>
      <w:r w:rsidRPr="00F60346">
        <w:rPr>
          <w:rFonts w:eastAsia="Times New Roman"/>
          <w:color w:val="000000" w:themeColor="text1"/>
          <w:szCs w:val="24"/>
          <w:lang w:val="ru-RU"/>
        </w:rPr>
        <w:t>СТ РК «Битум и битумные вяжущие. Порядок определения марки по классификации PG».</w:t>
      </w:r>
    </w:p>
    <w:p w14:paraId="06A27F92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2304C65A" w14:textId="3508D633" w:rsidR="00A133FA" w:rsidRPr="00F60346" w:rsidRDefault="00A133FA" w:rsidP="00A133FA">
      <w:pPr>
        <w:ind w:firstLine="567"/>
        <w:jc w:val="both"/>
        <w:rPr>
          <w:b/>
          <w:lang w:val="ru-RU"/>
        </w:rPr>
      </w:pPr>
      <w:r w:rsidRPr="00F60346">
        <w:rPr>
          <w:b/>
          <w:lang w:val="ru-RU"/>
        </w:rPr>
        <w:t>8</w:t>
      </w:r>
      <w:r w:rsidRPr="00F60346">
        <w:rPr>
          <w:b/>
          <w:lang w:val="ru-RU"/>
        </w:rPr>
        <w:tab/>
        <w:t xml:space="preserve"> Упаковка, маркировка, транспортирование и хранение</w:t>
      </w:r>
    </w:p>
    <w:p w14:paraId="4E79E311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19F6FDDE" w14:textId="4FF78F94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Упаковку, маркировку, транспортирование и хранение битумных вяжущих необходимо проводить в соответствии с ГОСТ 1510 со следующими дополнениями:</w:t>
      </w:r>
    </w:p>
    <w:p w14:paraId="3375F954" w14:textId="6C7D3414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-</w:t>
      </w:r>
      <w:r w:rsidRPr="00F60346">
        <w:rPr>
          <w:bCs/>
          <w:lang w:val="ru-RU"/>
        </w:rPr>
        <w:tab/>
        <w:t>допускается упаковывать и хранить битумные вяжущие в разовой, жесткой, штабелируемой, кубической транспортной таре;</w:t>
      </w:r>
    </w:p>
    <w:p w14:paraId="4FEAD086" w14:textId="34C8BA66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-</w:t>
      </w:r>
      <w:r w:rsidRPr="00F60346">
        <w:rPr>
          <w:bCs/>
          <w:lang w:val="ru-RU"/>
        </w:rPr>
        <w:tab/>
        <w:t>по согласованию с потребителем допускается транспортировать битумные вяжущие автомобильным, железнодорожным, речным, морским транспортом и смешенными перевозками в разовой, жесткой, штабелируемой, кубической транспортной таре.</w:t>
      </w:r>
    </w:p>
    <w:p w14:paraId="6E943888" w14:textId="0AC9E215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Битумные вяжущие, транспортируемые в твердом (при температуре окружающей среды) состоянии, не классифицируют и не маркируют как опасный груз.</w:t>
      </w:r>
    </w:p>
    <w:p w14:paraId="2854E027" w14:textId="6C794393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Условия и температуру хранения и транспортирования устанавливает производитель. Температура хранения и транспортирования не должна превышать 200 °С.</w:t>
      </w:r>
    </w:p>
    <w:p w14:paraId="418CBE9C" w14:textId="4F79514B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5444962E" w14:textId="0306988F" w:rsidR="00A133FA" w:rsidRPr="00F60346" w:rsidRDefault="00A133FA" w:rsidP="00A133FA">
      <w:pPr>
        <w:ind w:firstLine="567"/>
        <w:jc w:val="both"/>
        <w:rPr>
          <w:b/>
          <w:lang w:val="ru-RU"/>
        </w:rPr>
      </w:pPr>
      <w:r w:rsidRPr="00F60346">
        <w:rPr>
          <w:b/>
          <w:lang w:val="ru-RU"/>
        </w:rPr>
        <w:t xml:space="preserve">9 </w:t>
      </w:r>
      <w:r w:rsidRPr="00F60346">
        <w:rPr>
          <w:b/>
          <w:lang w:val="ru-RU"/>
        </w:rPr>
        <w:tab/>
        <w:t>Гаранти</w:t>
      </w:r>
      <w:r w:rsidR="007B2455">
        <w:rPr>
          <w:b/>
          <w:lang w:val="ru-RU"/>
        </w:rPr>
        <w:t>я</w:t>
      </w:r>
      <w:r w:rsidRPr="00F60346">
        <w:rPr>
          <w:b/>
          <w:lang w:val="ru-RU"/>
        </w:rPr>
        <w:t xml:space="preserve"> изготовителя</w:t>
      </w:r>
    </w:p>
    <w:p w14:paraId="490BD216" w14:textId="77777777" w:rsidR="00A133FA" w:rsidRPr="00F60346" w:rsidRDefault="00A133FA" w:rsidP="00A133FA">
      <w:pPr>
        <w:ind w:firstLine="567"/>
        <w:jc w:val="both"/>
        <w:rPr>
          <w:bCs/>
          <w:lang w:val="ru-RU"/>
        </w:rPr>
      </w:pPr>
    </w:p>
    <w:p w14:paraId="15B5236C" w14:textId="1A0A96D6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9.1</w:t>
      </w:r>
      <w:r w:rsidRPr="00F60346">
        <w:rPr>
          <w:bCs/>
          <w:lang w:val="ru-RU"/>
        </w:rPr>
        <w:tab/>
        <w:t>Изготовитель гарантирует соответствие качества битумных вяжущих требованиям настоящего стандарта при соблюдении условий транспортирования и хранения.</w:t>
      </w:r>
    </w:p>
    <w:p w14:paraId="611CB668" w14:textId="4CE0EA4D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9.2</w:t>
      </w:r>
      <w:r w:rsidRPr="00F60346">
        <w:rPr>
          <w:bCs/>
          <w:lang w:val="ru-RU"/>
        </w:rPr>
        <w:tab/>
        <w:t>Гарантийный срок хранения битумных вяжущих один год с даты изготовления.</w:t>
      </w:r>
    </w:p>
    <w:p w14:paraId="258E9B42" w14:textId="0F89DFF5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Контрольную пробу (арбитражную пробу) битумного вяжущего отбирают по согласованию с потребителем, в количестве не менее 1,5 кг, опечатывают и хранят в течение гарантийного срока.</w:t>
      </w:r>
    </w:p>
    <w:p w14:paraId="7C30964A" w14:textId="2D17AA26" w:rsidR="00A133FA" w:rsidRPr="00F60346" w:rsidRDefault="00A133FA" w:rsidP="00A133FA">
      <w:pPr>
        <w:ind w:firstLine="567"/>
        <w:jc w:val="both"/>
        <w:rPr>
          <w:bCs/>
          <w:lang w:val="ru-RU"/>
        </w:rPr>
      </w:pPr>
      <w:r w:rsidRPr="00F60346">
        <w:rPr>
          <w:bCs/>
          <w:lang w:val="ru-RU"/>
        </w:rPr>
        <w:t>9.3</w:t>
      </w:r>
      <w:r w:rsidRPr="00F60346">
        <w:rPr>
          <w:bCs/>
          <w:lang w:val="ru-RU"/>
        </w:rPr>
        <w:tab/>
        <w:t>По истечении гарантийного срока перед использованием битумное вяжущее может быть проверено на соответствие требованиям настоящего стандарта, и в случае положительного результата допускается его использование.</w:t>
      </w:r>
    </w:p>
    <w:p w14:paraId="2DF0FE0D" w14:textId="7777777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1FDBA342" w14:textId="7777777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147E6A34" w14:textId="7777777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7F8CF341" w14:textId="7777777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54077DAD" w14:textId="7777777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7E01E226" w14:textId="60EBF0D7" w:rsidR="004E7474" w:rsidRPr="00F60346" w:rsidRDefault="004E7474" w:rsidP="004150D3">
      <w:pPr>
        <w:ind w:firstLine="709"/>
        <w:jc w:val="center"/>
        <w:rPr>
          <w:b/>
          <w:lang w:val="ru-RU"/>
        </w:rPr>
      </w:pPr>
    </w:p>
    <w:p w14:paraId="56834BC2" w14:textId="05FE41A6" w:rsidR="00AD4A38" w:rsidRPr="00F60346" w:rsidRDefault="00AD4A38" w:rsidP="004150D3">
      <w:pPr>
        <w:ind w:firstLine="709"/>
        <w:jc w:val="center"/>
        <w:rPr>
          <w:b/>
          <w:lang w:val="ru-RU"/>
        </w:rPr>
      </w:pPr>
    </w:p>
    <w:p w14:paraId="06292D90" w14:textId="5C6014A6" w:rsidR="00AD4A38" w:rsidRDefault="00AD4A38" w:rsidP="004150D3">
      <w:pPr>
        <w:ind w:firstLine="709"/>
        <w:jc w:val="center"/>
        <w:rPr>
          <w:b/>
          <w:lang w:val="ru-RU"/>
        </w:rPr>
      </w:pPr>
    </w:p>
    <w:p w14:paraId="6D0519CA" w14:textId="77BB5364" w:rsidR="003B381D" w:rsidRDefault="003B381D" w:rsidP="004150D3">
      <w:pPr>
        <w:ind w:firstLine="709"/>
        <w:jc w:val="center"/>
        <w:rPr>
          <w:b/>
          <w:lang w:val="ru-RU"/>
        </w:rPr>
      </w:pPr>
    </w:p>
    <w:p w14:paraId="6E416743" w14:textId="73A1A36E" w:rsidR="004150D3" w:rsidRPr="00F60346" w:rsidRDefault="004150D3" w:rsidP="004150D3">
      <w:pPr>
        <w:ind w:firstLine="709"/>
        <w:jc w:val="center"/>
        <w:rPr>
          <w:b/>
          <w:lang w:val="ru-RU"/>
        </w:rPr>
      </w:pPr>
      <w:r w:rsidRPr="00F60346">
        <w:rPr>
          <w:b/>
          <w:lang w:val="ru-RU"/>
        </w:rPr>
        <w:lastRenderedPageBreak/>
        <w:t>Библиография</w:t>
      </w:r>
    </w:p>
    <w:p w14:paraId="5E237398" w14:textId="77777777" w:rsidR="004150D3" w:rsidRPr="00F60346" w:rsidRDefault="004150D3" w:rsidP="004150D3">
      <w:pPr>
        <w:ind w:firstLine="709"/>
        <w:jc w:val="center"/>
        <w:rPr>
          <w:lang w:val="ru-RU"/>
        </w:rPr>
      </w:pPr>
    </w:p>
    <w:p w14:paraId="09D6506A" w14:textId="2FC7B510" w:rsidR="00CB7F48" w:rsidRPr="00F60346" w:rsidRDefault="004150D3" w:rsidP="00CB7F48">
      <w:pPr>
        <w:ind w:firstLine="567"/>
        <w:jc w:val="both"/>
        <w:rPr>
          <w:bCs/>
          <w:szCs w:val="24"/>
          <w:lang w:val="ru-RU"/>
        </w:rPr>
      </w:pPr>
      <w:r w:rsidRPr="00F60346">
        <w:rPr>
          <w:rFonts w:eastAsia="Times New Roman"/>
          <w:color w:val="000000" w:themeColor="text1"/>
          <w:szCs w:val="24"/>
          <w:lang w:val="ru-RU"/>
        </w:rPr>
        <w:t xml:space="preserve">[1] </w:t>
      </w:r>
      <w:r w:rsidR="00CB7F48" w:rsidRPr="00F60346">
        <w:rPr>
          <w:bCs/>
          <w:szCs w:val="24"/>
          <w:lang w:val="ru-RU"/>
        </w:rPr>
        <w:t>Экологический кодекс Республики Казахстан от 02 января 2021 года № 400-VI ЗРК.</w:t>
      </w:r>
    </w:p>
    <w:p w14:paraId="7DD7A7DA" w14:textId="4AA52A26" w:rsidR="00CB7F48" w:rsidRPr="00F60346" w:rsidRDefault="00CB7F48" w:rsidP="00CB7F48">
      <w:pPr>
        <w:ind w:firstLine="567"/>
        <w:jc w:val="both"/>
        <w:rPr>
          <w:bCs/>
          <w:szCs w:val="24"/>
          <w:lang w:val="ru-RU"/>
        </w:rPr>
      </w:pPr>
      <w:r w:rsidRPr="00F60346">
        <w:rPr>
          <w:bCs/>
          <w:szCs w:val="24"/>
          <w:lang w:val="ru-RU"/>
        </w:rPr>
        <w:t>[2] ПР РК 218-21-2021 Инструкция по охране окружающей среды при строительстве, ремонте и содержании автомобильных дорог в Республике Казахстан.</w:t>
      </w:r>
    </w:p>
    <w:p w14:paraId="0BAB53B7" w14:textId="5F112B0D" w:rsidR="00CB7F48" w:rsidRPr="00F60346" w:rsidRDefault="00CB7F48" w:rsidP="00CB7F48">
      <w:pPr>
        <w:ind w:firstLine="567"/>
        <w:jc w:val="both"/>
        <w:rPr>
          <w:bCs/>
          <w:szCs w:val="24"/>
          <w:lang w:val="ru-RU"/>
        </w:rPr>
      </w:pPr>
      <w:r w:rsidRPr="00F60346">
        <w:rPr>
          <w:bCs/>
          <w:szCs w:val="24"/>
          <w:lang w:val="ru-RU"/>
        </w:rPr>
        <w:t xml:space="preserve">[3] Приказ Министра здравоохранения Республики Казахстан от 2 августа 2022 года </w:t>
      </w:r>
      <w:r w:rsidRPr="00F60346">
        <w:rPr>
          <w:bCs/>
          <w:szCs w:val="24"/>
          <w:lang w:val="ru-RU"/>
        </w:rPr>
        <w:br/>
        <w:t>№ ҚР ДСМ-70 «Об утверждении Гигиенических нормативов к атмосферному воздуху в городских и сельских населенных пунктах, на территориях промышленных организаций».</w:t>
      </w:r>
    </w:p>
    <w:p w14:paraId="010530C2" w14:textId="77777777" w:rsidR="00CB7F48" w:rsidRPr="00F60346" w:rsidRDefault="00CB7F48" w:rsidP="00CB7F48">
      <w:pPr>
        <w:ind w:firstLine="567"/>
        <w:jc w:val="both"/>
        <w:rPr>
          <w:bCs/>
          <w:szCs w:val="24"/>
          <w:lang w:val="ru-RU"/>
        </w:rPr>
      </w:pPr>
    </w:p>
    <w:p w14:paraId="66A796D3" w14:textId="554F62FC" w:rsidR="00793C95" w:rsidRPr="00F60346" w:rsidRDefault="00793C95" w:rsidP="00CB7F48">
      <w:pPr>
        <w:ind w:firstLine="709"/>
        <w:jc w:val="both"/>
        <w:rPr>
          <w:lang w:val="ru-RU"/>
        </w:rPr>
      </w:pPr>
    </w:p>
    <w:p w14:paraId="46521583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56101BE7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430B5A8A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59D3002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1A478855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4545E2EB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51F3A7F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3A13EDE8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99AB9F8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FDD2D05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5314EF0F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6523EEE9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E914008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15522F27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0CE7A025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CF76F07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B6B333D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4A9980E1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7DF209C8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496E39E3" w14:textId="77777777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4AF999A" w14:textId="098721FD" w:rsidR="00793C95" w:rsidRPr="00F60346" w:rsidRDefault="00793C95" w:rsidP="00712A59">
      <w:pPr>
        <w:ind w:firstLine="709"/>
        <w:jc w:val="center"/>
        <w:rPr>
          <w:lang w:val="ru-RU"/>
        </w:rPr>
      </w:pPr>
    </w:p>
    <w:p w14:paraId="202FAA6C" w14:textId="5FA9BDF6" w:rsidR="00B96A31" w:rsidRPr="00F60346" w:rsidRDefault="00B96A31" w:rsidP="00712A59">
      <w:pPr>
        <w:ind w:firstLine="709"/>
        <w:jc w:val="center"/>
        <w:rPr>
          <w:lang w:val="ru-RU"/>
        </w:rPr>
      </w:pPr>
    </w:p>
    <w:p w14:paraId="0DE96036" w14:textId="4D1CA2ED" w:rsidR="00B96A31" w:rsidRPr="00F60346" w:rsidRDefault="00B96A31" w:rsidP="00712A59">
      <w:pPr>
        <w:ind w:firstLine="709"/>
        <w:jc w:val="center"/>
        <w:rPr>
          <w:lang w:val="ru-RU"/>
        </w:rPr>
      </w:pPr>
    </w:p>
    <w:p w14:paraId="5EA3377C" w14:textId="369484A3" w:rsidR="00B96A31" w:rsidRPr="00F60346" w:rsidRDefault="00B96A31" w:rsidP="00712A59">
      <w:pPr>
        <w:ind w:firstLine="709"/>
        <w:jc w:val="center"/>
        <w:rPr>
          <w:lang w:val="ru-RU"/>
        </w:rPr>
      </w:pPr>
    </w:p>
    <w:p w14:paraId="7AB12CF7" w14:textId="7A16F211" w:rsidR="00B96A31" w:rsidRPr="00F60346" w:rsidRDefault="00B96A31" w:rsidP="00712A59">
      <w:pPr>
        <w:ind w:firstLine="709"/>
        <w:jc w:val="center"/>
        <w:rPr>
          <w:lang w:val="ru-RU"/>
        </w:rPr>
      </w:pPr>
    </w:p>
    <w:p w14:paraId="5D517D92" w14:textId="1A4B2C93" w:rsidR="00B96A31" w:rsidRPr="00F60346" w:rsidRDefault="00B96A31" w:rsidP="00712A59">
      <w:pPr>
        <w:ind w:firstLine="709"/>
        <w:jc w:val="center"/>
        <w:rPr>
          <w:lang w:val="ru-RU"/>
        </w:rPr>
      </w:pPr>
    </w:p>
    <w:p w14:paraId="2AE7E74C" w14:textId="1DA10E27" w:rsidR="00FC1B92" w:rsidRPr="00F60346" w:rsidRDefault="00FC1B92" w:rsidP="00FB224E">
      <w:pPr>
        <w:ind w:firstLine="0"/>
        <w:rPr>
          <w:lang w:val="ru-RU"/>
        </w:rPr>
      </w:pPr>
    </w:p>
    <w:p w14:paraId="46A8A2D8" w14:textId="1C76FB77" w:rsidR="00FC1B92" w:rsidRDefault="00FC1B92" w:rsidP="00FB224E">
      <w:pPr>
        <w:ind w:firstLine="0"/>
        <w:rPr>
          <w:lang w:val="ru-RU"/>
        </w:rPr>
      </w:pPr>
    </w:p>
    <w:p w14:paraId="1B99B8FC" w14:textId="735A4A39" w:rsidR="007955B1" w:rsidRDefault="007955B1" w:rsidP="00FB224E">
      <w:pPr>
        <w:ind w:firstLine="0"/>
        <w:rPr>
          <w:lang w:val="ru-RU"/>
        </w:rPr>
      </w:pPr>
    </w:p>
    <w:p w14:paraId="69DE7320" w14:textId="77777777" w:rsidR="007955B1" w:rsidRPr="00F60346" w:rsidRDefault="007955B1" w:rsidP="00FB224E">
      <w:pPr>
        <w:ind w:firstLine="0"/>
        <w:rPr>
          <w:lang w:val="ru-RU"/>
        </w:rPr>
      </w:pPr>
    </w:p>
    <w:p w14:paraId="74CF633C" w14:textId="77777777" w:rsidR="00F07234" w:rsidRPr="00F60346" w:rsidRDefault="00F07234" w:rsidP="00712A59">
      <w:pPr>
        <w:ind w:firstLine="709"/>
        <w:jc w:val="center"/>
        <w:rPr>
          <w:lang w:val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F07234" w:rsidRPr="00F60346" w14:paraId="71D84828" w14:textId="77777777" w:rsidTr="00FB224E">
        <w:tc>
          <w:tcPr>
            <w:tcW w:w="9570" w:type="dxa"/>
            <w:tcBorders>
              <w:top w:val="single" w:sz="4" w:space="0" w:color="auto"/>
            </w:tcBorders>
          </w:tcPr>
          <w:p w14:paraId="6896CCB7" w14:textId="77777777" w:rsidR="00F07234" w:rsidRPr="00F60346" w:rsidRDefault="00F07234" w:rsidP="00FB224E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 w:cs="Times New Roman"/>
                <w:b/>
                <w:bCs/>
                <w:szCs w:val="24"/>
                <w:lang w:val="ru-RU" w:bidi="ar-SA"/>
              </w:rPr>
            </w:pPr>
          </w:p>
          <w:p w14:paraId="7C38647D" w14:textId="77777777" w:rsidR="00F07234" w:rsidRPr="00F60346" w:rsidRDefault="00F07234" w:rsidP="00FB224E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Theme="minorHAnsi" w:cs="Times New Roman"/>
                <w:b/>
                <w:bCs/>
                <w:szCs w:val="24"/>
                <w:lang w:val="ru-RU" w:bidi="ar-SA"/>
              </w:rPr>
            </w:pPr>
            <w:r w:rsidRPr="00F60346">
              <w:rPr>
                <w:rFonts w:eastAsiaTheme="minorHAnsi" w:cs="Times New Roman"/>
                <w:b/>
                <w:bCs/>
                <w:szCs w:val="24"/>
                <w:lang w:val="ru-RU" w:bidi="ar-SA"/>
              </w:rPr>
              <w:t xml:space="preserve">МКС </w:t>
            </w:r>
            <w:r w:rsidRPr="00F60346">
              <w:rPr>
                <w:b/>
                <w:bCs/>
                <w:lang w:val="ru-RU"/>
              </w:rPr>
              <w:t>93.080.20</w:t>
            </w:r>
          </w:p>
          <w:p w14:paraId="1A7411B7" w14:textId="77777777" w:rsidR="00F07234" w:rsidRPr="00F60346" w:rsidRDefault="00F07234" w:rsidP="00FB224E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Cs w:val="24"/>
                <w:lang w:val="ru-RU"/>
              </w:rPr>
            </w:pPr>
          </w:p>
        </w:tc>
      </w:tr>
      <w:tr w:rsidR="00F07234" w:rsidRPr="00766EA1" w14:paraId="2266D727" w14:textId="77777777" w:rsidTr="00FB224E">
        <w:tc>
          <w:tcPr>
            <w:tcW w:w="9570" w:type="dxa"/>
            <w:tcBorders>
              <w:bottom w:val="single" w:sz="4" w:space="0" w:color="auto"/>
            </w:tcBorders>
          </w:tcPr>
          <w:p w14:paraId="11552CF5" w14:textId="3DD5DCB4" w:rsidR="00F07234" w:rsidRPr="00F60346" w:rsidRDefault="00F07234" w:rsidP="00FB224E">
            <w:pPr>
              <w:ind w:firstLine="709"/>
              <w:jc w:val="both"/>
              <w:rPr>
                <w:rFonts w:cs="Times New Roman"/>
                <w:szCs w:val="24"/>
                <w:lang w:val="ru-RU"/>
              </w:rPr>
            </w:pPr>
            <w:r w:rsidRPr="00F60346">
              <w:rPr>
                <w:rFonts w:cs="Times New Roman"/>
                <w:b/>
                <w:szCs w:val="24"/>
                <w:lang w:val="ru-RU"/>
              </w:rPr>
              <w:t xml:space="preserve">Ключевые слова: </w:t>
            </w:r>
            <w:r w:rsidRPr="00F60346">
              <w:rPr>
                <w:rFonts w:cs="Times New Roman"/>
                <w:szCs w:val="24"/>
                <w:lang w:val="ru-RU"/>
              </w:rPr>
              <w:t xml:space="preserve">битумное вяжущее, </w:t>
            </w:r>
            <w:r w:rsidR="00A133FA" w:rsidRPr="00F60346">
              <w:rPr>
                <w:rFonts w:cs="Times New Roman"/>
                <w:szCs w:val="24"/>
                <w:lang w:val="ru-RU"/>
              </w:rPr>
              <w:t>классификация, технические требования, транспортная нагрузка, марка, тип марки</w:t>
            </w:r>
          </w:p>
          <w:p w14:paraId="0BAA6163" w14:textId="77777777" w:rsidR="00F07234" w:rsidRPr="00F60346" w:rsidRDefault="00F07234" w:rsidP="00FB224E">
            <w:pPr>
              <w:ind w:firstLine="709"/>
              <w:jc w:val="both"/>
              <w:rPr>
                <w:rFonts w:cs="Times New Roman"/>
                <w:b/>
                <w:szCs w:val="24"/>
                <w:lang w:val="ru-RU"/>
              </w:rPr>
            </w:pPr>
          </w:p>
        </w:tc>
      </w:tr>
    </w:tbl>
    <w:p w14:paraId="3B4A25B5" w14:textId="77777777" w:rsidR="00220EF2" w:rsidRPr="00F60346" w:rsidRDefault="00220EF2" w:rsidP="00712A59">
      <w:pPr>
        <w:ind w:firstLine="709"/>
        <w:jc w:val="center"/>
        <w:rPr>
          <w:lang w:val="ru-RU"/>
        </w:rPr>
        <w:sectPr w:rsidR="00220EF2" w:rsidRPr="00F60346" w:rsidSect="00FD7C64">
          <w:footerReference w:type="even" r:id="rId25"/>
          <w:footerReference w:type="default" r:id="rId26"/>
          <w:pgSz w:w="11906" w:h="16838" w:code="9"/>
          <w:pgMar w:top="1418" w:right="1418" w:bottom="1418" w:left="1134" w:header="1021" w:footer="1021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96A6E" w:rsidRPr="00F60346" w14:paraId="13BFE27B" w14:textId="77777777" w:rsidTr="00220EF2">
        <w:tc>
          <w:tcPr>
            <w:tcW w:w="9354" w:type="dxa"/>
            <w:tcBorders>
              <w:top w:val="single" w:sz="4" w:space="0" w:color="auto"/>
            </w:tcBorders>
          </w:tcPr>
          <w:p w14:paraId="60ECFA3F" w14:textId="77777777" w:rsidR="00C96A6E" w:rsidRPr="00F60346" w:rsidRDefault="00C96A6E" w:rsidP="00712A5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 w:cs="Times New Roman"/>
                <w:b/>
                <w:bCs/>
                <w:szCs w:val="24"/>
                <w:lang w:val="ru-RU" w:bidi="ar-SA"/>
              </w:rPr>
            </w:pPr>
          </w:p>
          <w:p w14:paraId="7E492809" w14:textId="2A6201EC" w:rsidR="00C96A6E" w:rsidRPr="00F60346" w:rsidRDefault="00C96A6E" w:rsidP="00712A5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Theme="minorHAnsi" w:cs="Times New Roman"/>
                <w:b/>
                <w:bCs/>
                <w:szCs w:val="24"/>
                <w:lang w:val="ru-RU" w:bidi="ar-SA"/>
              </w:rPr>
            </w:pPr>
            <w:r w:rsidRPr="00F60346">
              <w:rPr>
                <w:rFonts w:eastAsiaTheme="minorHAnsi" w:cs="Times New Roman"/>
                <w:b/>
                <w:bCs/>
                <w:szCs w:val="24"/>
                <w:lang w:val="ru-RU" w:bidi="ar-SA"/>
              </w:rPr>
              <w:t xml:space="preserve">МКС </w:t>
            </w:r>
            <w:r w:rsidR="00162ACB" w:rsidRPr="00F60346">
              <w:rPr>
                <w:b/>
                <w:bCs/>
                <w:lang w:val="ru-RU"/>
              </w:rPr>
              <w:t>93.080.20</w:t>
            </w:r>
          </w:p>
          <w:p w14:paraId="5791E9B6" w14:textId="77777777" w:rsidR="00C96A6E" w:rsidRPr="00F60346" w:rsidRDefault="00C96A6E" w:rsidP="00712A59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Cs w:val="24"/>
                <w:lang w:val="ru-RU"/>
              </w:rPr>
            </w:pPr>
          </w:p>
        </w:tc>
      </w:tr>
      <w:tr w:rsidR="00C96A6E" w:rsidRPr="00766EA1" w14:paraId="702DEC46" w14:textId="77777777" w:rsidTr="00220EF2">
        <w:tc>
          <w:tcPr>
            <w:tcW w:w="9354" w:type="dxa"/>
            <w:tcBorders>
              <w:bottom w:val="single" w:sz="4" w:space="0" w:color="auto"/>
            </w:tcBorders>
          </w:tcPr>
          <w:p w14:paraId="436049B9" w14:textId="2F666A3F" w:rsidR="00C96A6E" w:rsidRPr="00F60346" w:rsidRDefault="00C96A6E" w:rsidP="00712A59">
            <w:pPr>
              <w:ind w:firstLine="709"/>
              <w:jc w:val="both"/>
              <w:rPr>
                <w:rFonts w:cs="Times New Roman"/>
                <w:szCs w:val="24"/>
                <w:lang w:val="ru-RU"/>
              </w:rPr>
            </w:pPr>
            <w:r w:rsidRPr="00F60346">
              <w:rPr>
                <w:rFonts w:cs="Times New Roman"/>
                <w:b/>
                <w:szCs w:val="24"/>
                <w:lang w:val="ru-RU"/>
              </w:rPr>
              <w:t xml:space="preserve">Ключевые слова: </w:t>
            </w:r>
            <w:r w:rsidR="00A133FA" w:rsidRPr="00F60346">
              <w:rPr>
                <w:rFonts w:cs="Times New Roman"/>
                <w:szCs w:val="24"/>
                <w:lang w:val="ru-RU"/>
              </w:rPr>
              <w:t>битумное вяжущее, классификация, технические требования, транспортная нагрузка, марка, тип марки</w:t>
            </w:r>
          </w:p>
          <w:p w14:paraId="5FF90B28" w14:textId="77777777" w:rsidR="00C96A6E" w:rsidRPr="00F60346" w:rsidRDefault="00C96A6E" w:rsidP="00712A59">
            <w:pPr>
              <w:ind w:firstLine="709"/>
              <w:jc w:val="both"/>
              <w:rPr>
                <w:rFonts w:cs="Times New Roman"/>
                <w:b/>
                <w:szCs w:val="24"/>
                <w:lang w:val="ru-RU"/>
              </w:rPr>
            </w:pPr>
          </w:p>
        </w:tc>
      </w:tr>
    </w:tbl>
    <w:p w14:paraId="2CCE251A" w14:textId="396E84AD" w:rsidR="009026D1" w:rsidRPr="00F60346" w:rsidRDefault="009026D1" w:rsidP="004E7474">
      <w:pPr>
        <w:spacing w:after="200" w:line="276" w:lineRule="auto"/>
        <w:ind w:firstLine="0"/>
        <w:rPr>
          <w:lang w:val="ru-RU"/>
        </w:rPr>
      </w:pPr>
    </w:p>
    <w:p w14:paraId="77513FD6" w14:textId="77777777" w:rsidR="00F07234" w:rsidRPr="00F60346" w:rsidRDefault="00F07234" w:rsidP="00F07234">
      <w:pPr>
        <w:spacing w:after="200" w:line="276" w:lineRule="auto"/>
        <w:ind w:firstLine="0"/>
        <w:rPr>
          <w:lang w:val="ru-RU"/>
        </w:rPr>
      </w:pPr>
      <w:r w:rsidRPr="00F60346">
        <w:rPr>
          <w:b/>
          <w:bCs/>
          <w:lang w:val="ru-RU"/>
        </w:rPr>
        <w:t>Председатель ТК 42</w:t>
      </w:r>
      <w:r w:rsidRPr="00F60346">
        <w:rPr>
          <w:lang w:val="ru-RU"/>
        </w:rPr>
        <w:t xml:space="preserve"> </w:t>
      </w:r>
      <w:r w:rsidRPr="00F60346">
        <w:rPr>
          <w:rFonts w:eastAsia="Times New Roman" w:cs="Times New Roman"/>
          <w:b/>
          <w:szCs w:val="24"/>
          <w:lang w:val="ru-RU" w:eastAsia="ru-RU" w:bidi="ar-SA"/>
        </w:rPr>
        <w:t xml:space="preserve">                                                                                            </w:t>
      </w:r>
      <w:r w:rsidRPr="00F60346">
        <w:rPr>
          <w:rFonts w:eastAsia="Times New Roman" w:cs="Times New Roman"/>
          <w:bCs/>
          <w:szCs w:val="24"/>
          <w:lang w:val="ru-RU" w:eastAsia="ru-RU" w:bidi="ar-SA"/>
        </w:rPr>
        <w:t>А. Х. Алибаева</w:t>
      </w:r>
    </w:p>
    <w:p w14:paraId="030AF253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  <w:r w:rsidRPr="00F60346">
        <w:rPr>
          <w:rFonts w:eastAsia="Times New Roman" w:cs="Times New Roman"/>
          <w:bCs/>
          <w:szCs w:val="24"/>
          <w:lang w:val="ru-RU" w:eastAsia="ru-RU" w:bidi="ar-SA"/>
        </w:rPr>
        <w:t xml:space="preserve">РАЗРАБОТЧИК:   </w:t>
      </w:r>
    </w:p>
    <w:p w14:paraId="55FF1E1C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37330EB6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  <w:r w:rsidRPr="00F60346">
        <w:rPr>
          <w:rFonts w:eastAsia="Times New Roman" w:cs="Times New Roman"/>
          <w:bCs/>
          <w:szCs w:val="24"/>
          <w:lang w:val="ru-RU" w:eastAsia="ru-RU" w:bidi="ar-SA"/>
        </w:rPr>
        <w:t>АО «Казахстанский дорожный научно-исследовательский институт»</w:t>
      </w:r>
    </w:p>
    <w:p w14:paraId="3CC8343C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7BEE0BE2" w14:textId="5073A228" w:rsidR="00A05620" w:rsidRPr="00F60346" w:rsidRDefault="00A05620" w:rsidP="00A05620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  <w:r w:rsidRPr="00F60346">
        <w:rPr>
          <w:rFonts w:eastAsia="Times New Roman" w:cs="Times New Roman"/>
          <w:bCs/>
          <w:szCs w:val="24"/>
          <w:lang w:val="ru-RU" w:eastAsia="ru-RU" w:bidi="ar-SA"/>
        </w:rPr>
        <w:t>Должность исполнителей:</w:t>
      </w:r>
    </w:p>
    <w:p w14:paraId="6788ACA6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015447C2" w14:textId="6F35FEEE" w:rsidR="00F07234" w:rsidRPr="00F60346" w:rsidRDefault="00A05620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  <w:r w:rsidRPr="00F60346">
        <w:rPr>
          <w:rFonts w:eastAsia="Times New Roman" w:cs="Times New Roman"/>
          <w:bCs/>
          <w:szCs w:val="24"/>
          <w:lang w:val="ru-RU" w:eastAsia="ru-RU" w:bidi="ar-SA"/>
        </w:rPr>
        <w:t>Главный специалист</w:t>
      </w:r>
      <w:r w:rsidR="00F07234" w:rsidRPr="00F60346">
        <w:rPr>
          <w:rFonts w:eastAsia="Times New Roman" w:cs="Times New Roman"/>
          <w:bCs/>
          <w:szCs w:val="24"/>
          <w:lang w:val="ru-RU" w:eastAsia="ru-RU" w:bidi="ar-SA"/>
        </w:rPr>
        <w:t xml:space="preserve">                                                                                       </w:t>
      </w:r>
      <w:r w:rsidR="00A133FA" w:rsidRPr="00F60346">
        <w:rPr>
          <w:rFonts w:eastAsia="Times New Roman" w:cs="Times New Roman"/>
          <w:bCs/>
          <w:szCs w:val="24"/>
          <w:lang w:val="ru-RU" w:eastAsia="ru-RU" w:bidi="ar-SA"/>
        </w:rPr>
        <w:t>А.Ж. Фазылжанова</w:t>
      </w:r>
    </w:p>
    <w:p w14:paraId="19517CB9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064F8A01" w14:textId="7FB47F50" w:rsidR="00A05620" w:rsidRPr="00F60346" w:rsidRDefault="00A05620" w:rsidP="00A05620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  <w:r w:rsidRPr="00F60346">
        <w:rPr>
          <w:rFonts w:eastAsia="Times New Roman" w:cs="Times New Roman"/>
          <w:bCs/>
          <w:szCs w:val="24"/>
          <w:lang w:val="ru-RU" w:eastAsia="ru-RU" w:bidi="ar-SA"/>
        </w:rPr>
        <w:t xml:space="preserve">Инженер                                                                                                           </w:t>
      </w:r>
      <w:r w:rsidR="00A133FA" w:rsidRPr="00F60346">
        <w:rPr>
          <w:rFonts w:eastAsia="Times New Roman" w:cs="Times New Roman"/>
          <w:bCs/>
          <w:szCs w:val="24"/>
          <w:lang w:val="ru-RU" w:eastAsia="ru-RU" w:bidi="ar-SA"/>
        </w:rPr>
        <w:t xml:space="preserve">М.Б. </w:t>
      </w:r>
      <w:r w:rsidRPr="00F60346">
        <w:rPr>
          <w:rFonts w:eastAsia="Times New Roman" w:cs="Times New Roman"/>
          <w:bCs/>
          <w:szCs w:val="24"/>
          <w:lang w:val="ru-RU" w:eastAsia="ru-RU" w:bidi="ar-SA"/>
        </w:rPr>
        <w:t xml:space="preserve">Жумамуратов </w:t>
      </w:r>
    </w:p>
    <w:p w14:paraId="662A953B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43B5124D" w14:textId="77777777" w:rsidR="00F07234" w:rsidRPr="00F60346" w:rsidRDefault="00F07234" w:rsidP="00F07234">
      <w:pPr>
        <w:suppressLineNumbers/>
        <w:suppressAutoHyphens/>
        <w:ind w:right="-1" w:firstLine="0"/>
        <w:rPr>
          <w:rFonts w:eastAsia="Times New Roman" w:cs="Times New Roman"/>
          <w:bCs/>
          <w:szCs w:val="24"/>
          <w:lang w:val="ru-RU" w:eastAsia="ru-RU" w:bidi="ar-SA"/>
        </w:rPr>
      </w:pPr>
    </w:p>
    <w:p w14:paraId="5FE4C028" w14:textId="77777777" w:rsidR="00F07234" w:rsidRPr="00F60346" w:rsidRDefault="00F07234" w:rsidP="004E7474">
      <w:pPr>
        <w:spacing w:after="200" w:line="276" w:lineRule="auto"/>
        <w:ind w:firstLine="0"/>
        <w:rPr>
          <w:lang w:val="ru-RU"/>
        </w:rPr>
      </w:pPr>
    </w:p>
    <w:sectPr w:rsidR="00F07234" w:rsidRPr="00F60346" w:rsidSect="00FD7C64">
      <w:footerReference w:type="default" r:id="rId27"/>
      <w:pgSz w:w="11906" w:h="16838" w:code="9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BD9A0" w14:textId="77777777" w:rsidR="00816C47" w:rsidRDefault="00816C47" w:rsidP="00BB5CA8">
      <w:r>
        <w:separator/>
      </w:r>
    </w:p>
  </w:endnote>
  <w:endnote w:type="continuationSeparator" w:id="0">
    <w:p w14:paraId="09323348" w14:textId="77777777" w:rsidR="00816C47" w:rsidRDefault="00816C47" w:rsidP="00BB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428C" w14:textId="77777777" w:rsidR="00FB224E" w:rsidRDefault="00816C47">
    <w:pPr>
      <w:spacing w:line="1" w:lineRule="exact"/>
    </w:pPr>
    <w:r>
      <w:rPr>
        <w:noProof/>
      </w:rPr>
      <w:pict w14:anchorId="1FBF6610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70.7pt;margin-top:761.7pt;width:8.55pt;height:6.75pt;z-index:-251658752;mso-wrap-style:none;mso-wrap-distance-left:0;mso-wrap-distance-right:0;mso-position-horizontal-relative:page;mso-position-vertical-relative:page" filled="f" stroked="f">
          <v:textbox style="mso-next-textbox:#_x0000_s2056;mso-fit-shape-to-text:t" inset="0,0,0,0">
            <w:txbxContent>
              <w:p w14:paraId="6F13B482" w14:textId="77777777" w:rsidR="00FB224E" w:rsidRDefault="00FB224E">
                <w:pPr>
                  <w:pStyle w:val="24"/>
                  <w:shd w:val="clear" w:color="auto" w:fill="auto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\* MERGEFORMAT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rStyle w:val="23"/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  <w:t>#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3599540"/>
      <w:docPartObj>
        <w:docPartGallery w:val="Page Numbers (Bottom of Page)"/>
        <w:docPartUnique/>
      </w:docPartObj>
    </w:sdtPr>
    <w:sdtEndPr/>
    <w:sdtContent>
      <w:p w14:paraId="43CDA89B" w14:textId="76A0C196" w:rsidR="00FB224E" w:rsidRDefault="00220EF2" w:rsidP="00220EF2">
        <w:pPr>
          <w:pStyle w:val="af"/>
          <w:jc w:val="right"/>
        </w:pPr>
        <w:r>
          <w:rPr>
            <w:lang w:val="kk-KZ"/>
          </w:rPr>
          <w:t>6</w:t>
        </w:r>
      </w:p>
    </w:sdtContent>
  </w:sdt>
  <w:p w14:paraId="43CA219E" w14:textId="77777777" w:rsidR="00FB224E" w:rsidRPr="007E6D58" w:rsidRDefault="00FB224E" w:rsidP="007E6D58">
    <w:pPr>
      <w:spacing w:line="1" w:lineRule="exact"/>
      <w:ind w:firstLine="0"/>
      <w:rPr>
        <w:lang w:val="ru-RU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417398"/>
      <w:docPartObj>
        <w:docPartGallery w:val="Page Numbers (Bottom of Page)"/>
        <w:docPartUnique/>
      </w:docPartObj>
    </w:sdtPr>
    <w:sdtEndPr/>
    <w:sdtContent>
      <w:p w14:paraId="5BB20DB8" w14:textId="1F4DA8CF" w:rsidR="00220EF2" w:rsidRDefault="00220EF2" w:rsidP="00220EF2">
        <w:pPr>
          <w:pStyle w:val="af"/>
        </w:pPr>
        <w:r>
          <w:rPr>
            <w:lang w:val="kk-KZ"/>
          </w:rPr>
          <w:t>7</w:t>
        </w:r>
      </w:p>
    </w:sdtContent>
  </w:sdt>
  <w:p w14:paraId="58C540BB" w14:textId="77777777" w:rsidR="00220EF2" w:rsidRDefault="00220EF2">
    <w:pPr>
      <w:spacing w:line="1" w:lineRule="exac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938057"/>
      <w:docPartObj>
        <w:docPartGallery w:val="Page Numbers (Bottom of Page)"/>
        <w:docPartUnique/>
      </w:docPartObj>
    </w:sdtPr>
    <w:sdtEndPr/>
    <w:sdtContent>
      <w:p w14:paraId="742883C4" w14:textId="1F5D99D5" w:rsidR="00220EF2" w:rsidRDefault="00220EF2" w:rsidP="00220EF2">
        <w:pPr>
          <w:pStyle w:val="af"/>
          <w:ind w:firstLine="0"/>
        </w:pPr>
        <w:r>
          <w:rPr>
            <w:lang w:val="kk-KZ"/>
          </w:rPr>
          <w:t>9</w:t>
        </w:r>
      </w:p>
    </w:sdtContent>
  </w:sdt>
  <w:p w14:paraId="5153E7B8" w14:textId="77777777" w:rsidR="00220EF2" w:rsidRDefault="00220EF2">
    <w:pPr>
      <w:spacing w:line="1" w:lineRule="exact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398751"/>
      <w:docPartObj>
        <w:docPartGallery w:val="Page Numbers (Bottom of Page)"/>
        <w:docPartUnique/>
      </w:docPartObj>
    </w:sdtPr>
    <w:sdtEndPr/>
    <w:sdtContent>
      <w:p w14:paraId="27C255A5" w14:textId="5149123B" w:rsidR="00220EF2" w:rsidRDefault="00220EF2" w:rsidP="00220EF2">
        <w:pPr>
          <w:pStyle w:val="af"/>
          <w:jc w:val="right"/>
        </w:pPr>
        <w:r>
          <w:rPr>
            <w:lang w:val="kk-KZ"/>
          </w:rPr>
          <w:t>8</w:t>
        </w:r>
      </w:p>
    </w:sdtContent>
  </w:sdt>
  <w:p w14:paraId="655C53A9" w14:textId="77777777" w:rsidR="00220EF2" w:rsidRPr="007E6D58" w:rsidRDefault="00220EF2" w:rsidP="007E6D58">
    <w:pPr>
      <w:spacing w:line="1" w:lineRule="exact"/>
      <w:ind w:firstLine="0"/>
      <w:rPr>
        <w:lang w:val="ru-RU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399655"/>
      <w:docPartObj>
        <w:docPartGallery w:val="Page Numbers (Bottom of Page)"/>
        <w:docPartUnique/>
      </w:docPartObj>
    </w:sdtPr>
    <w:sdtEndPr/>
    <w:sdtContent>
      <w:p w14:paraId="7A8747A3" w14:textId="527DF4AB" w:rsidR="00220EF2" w:rsidRDefault="00220EF2" w:rsidP="00220EF2">
        <w:pPr>
          <w:pStyle w:val="af"/>
          <w:ind w:firstLine="0"/>
        </w:pPr>
        <w:r>
          <w:rPr>
            <w:lang w:val="kk-KZ"/>
          </w:rPr>
          <w:t>11</w:t>
        </w:r>
      </w:p>
    </w:sdtContent>
  </w:sdt>
  <w:p w14:paraId="32D41FB1" w14:textId="77777777" w:rsidR="00220EF2" w:rsidRDefault="00220EF2">
    <w:pPr>
      <w:spacing w:line="1" w:lineRule="exact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5313184"/>
      <w:docPartObj>
        <w:docPartGallery w:val="Page Numbers (Bottom of Page)"/>
        <w:docPartUnique/>
      </w:docPartObj>
    </w:sdtPr>
    <w:sdtEndPr/>
    <w:sdtContent>
      <w:p w14:paraId="2D5280C8" w14:textId="467C0646" w:rsidR="00220EF2" w:rsidRDefault="00220EF2" w:rsidP="00220EF2">
        <w:pPr>
          <w:pStyle w:val="af"/>
          <w:jc w:val="right"/>
        </w:pPr>
        <w:r>
          <w:rPr>
            <w:lang w:val="kk-KZ"/>
          </w:rPr>
          <w:t>10</w:t>
        </w:r>
      </w:p>
    </w:sdtContent>
  </w:sdt>
  <w:p w14:paraId="51233738" w14:textId="77777777" w:rsidR="00220EF2" w:rsidRPr="007E6D58" w:rsidRDefault="00220EF2" w:rsidP="007E6D58">
    <w:pPr>
      <w:spacing w:line="1" w:lineRule="exact"/>
      <w:ind w:firstLine="0"/>
      <w:rPr>
        <w:lang w:val="ru-RU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521360"/>
      <w:docPartObj>
        <w:docPartGallery w:val="Page Numbers (Bottom of Page)"/>
        <w:docPartUnique/>
      </w:docPartObj>
    </w:sdtPr>
    <w:sdtEndPr/>
    <w:sdtContent>
      <w:p w14:paraId="40E7E656" w14:textId="3BBDD9BD" w:rsidR="00220EF2" w:rsidRDefault="00220EF2" w:rsidP="00220EF2">
        <w:pPr>
          <w:pStyle w:val="af"/>
          <w:jc w:val="right"/>
        </w:pPr>
        <w:r>
          <w:rPr>
            <w:lang w:val="kk-KZ"/>
          </w:rPr>
          <w:t>12</w:t>
        </w:r>
      </w:p>
    </w:sdtContent>
  </w:sdt>
  <w:p w14:paraId="1B7C58DF" w14:textId="77777777" w:rsidR="00220EF2" w:rsidRPr="007E6D58" w:rsidRDefault="00220EF2" w:rsidP="007E6D58">
    <w:pPr>
      <w:spacing w:line="1" w:lineRule="exact"/>
      <w:ind w:firstLine="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526C" w14:textId="227F55FB" w:rsidR="00FB224E" w:rsidRDefault="00FB224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6969761"/>
      <w:docPartObj>
        <w:docPartGallery w:val="Page Numbers (Bottom of Page)"/>
        <w:docPartUnique/>
      </w:docPartObj>
    </w:sdtPr>
    <w:sdtEndPr/>
    <w:sdtContent>
      <w:p w14:paraId="49C9EFA2" w14:textId="53887AC3" w:rsidR="00FB224E" w:rsidRDefault="00FB224E" w:rsidP="00E76996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314B42A" w14:textId="5DEC3569" w:rsidR="00FB224E" w:rsidRDefault="00FB224E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014822"/>
      <w:docPartObj>
        <w:docPartGallery w:val="Page Numbers (Bottom of Page)"/>
        <w:docPartUnique/>
      </w:docPartObj>
    </w:sdtPr>
    <w:sdtEndPr/>
    <w:sdtContent>
      <w:p w14:paraId="43C92EBC" w14:textId="47880D67" w:rsidR="00FB224E" w:rsidRDefault="00220EF2" w:rsidP="00220EF2">
        <w:pPr>
          <w:pStyle w:val="af"/>
          <w:ind w:firstLine="0"/>
        </w:pPr>
        <w:r>
          <w:rPr>
            <w:lang w:val="kk-KZ"/>
          </w:rPr>
          <w:t>І</w:t>
        </w:r>
      </w:p>
    </w:sdtContent>
  </w:sdt>
  <w:p w14:paraId="4014F89A" w14:textId="69BE0909" w:rsidR="00FB224E" w:rsidRPr="007E6D58" w:rsidRDefault="00FB224E" w:rsidP="007E6D58">
    <w:pPr>
      <w:spacing w:line="1" w:lineRule="exact"/>
      <w:ind w:firstLine="0"/>
      <w:rPr>
        <w:lang w:val="ru-RU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2801350"/>
      <w:docPartObj>
        <w:docPartGallery w:val="Page Numbers (Bottom of Page)"/>
        <w:docPartUnique/>
      </w:docPartObj>
    </w:sdtPr>
    <w:sdtEndPr/>
    <w:sdtContent>
      <w:p w14:paraId="4F35261F" w14:textId="52732014" w:rsidR="00FB224E" w:rsidRDefault="00FB224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B2103C" w14:textId="77777777" w:rsidR="00FB224E" w:rsidRDefault="00FB224E" w:rsidP="00520885">
    <w:pPr>
      <w:pStyle w:val="af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703872"/>
      <w:docPartObj>
        <w:docPartGallery w:val="Page Numbers (Bottom of Page)"/>
        <w:docPartUnique/>
      </w:docPartObj>
    </w:sdtPr>
    <w:sdtEndPr/>
    <w:sdtContent>
      <w:p w14:paraId="050D43EB" w14:textId="65BF0093" w:rsidR="00220EF2" w:rsidRDefault="00220EF2" w:rsidP="00220EF2">
        <w:pPr>
          <w:pStyle w:val="af"/>
          <w:ind w:firstLine="0"/>
          <w:jc w:val="right"/>
        </w:pPr>
        <w:r>
          <w:rPr>
            <w:lang w:val="kk-KZ"/>
          </w:rPr>
          <w:t>1</w:t>
        </w:r>
      </w:p>
    </w:sdtContent>
  </w:sdt>
  <w:p w14:paraId="68F34C69" w14:textId="77777777" w:rsidR="00220EF2" w:rsidRPr="007E6D58" w:rsidRDefault="00220EF2" w:rsidP="007E6D58">
    <w:pPr>
      <w:spacing w:line="1" w:lineRule="exact"/>
      <w:ind w:firstLine="0"/>
      <w:rPr>
        <w:lang w:val="ru-RU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5049635"/>
      <w:docPartObj>
        <w:docPartGallery w:val="Page Numbers (Bottom of Page)"/>
        <w:docPartUnique/>
      </w:docPartObj>
    </w:sdtPr>
    <w:sdtEndPr/>
    <w:sdtContent>
      <w:p w14:paraId="3927C2B2" w14:textId="19832BEB" w:rsidR="00220EF2" w:rsidRDefault="00220EF2" w:rsidP="00220EF2">
        <w:pPr>
          <w:pStyle w:val="af"/>
          <w:ind w:firstLine="0"/>
        </w:pPr>
        <w:r>
          <w:rPr>
            <w:lang w:val="kk-KZ"/>
          </w:rPr>
          <w:t>4</w:t>
        </w:r>
      </w:p>
    </w:sdtContent>
  </w:sdt>
  <w:p w14:paraId="45650765" w14:textId="77777777" w:rsidR="00220EF2" w:rsidRDefault="00220EF2">
    <w:pPr>
      <w:spacing w:line="1" w:lineRule="exac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75636"/>
      <w:docPartObj>
        <w:docPartGallery w:val="Page Numbers (Bottom of Page)"/>
        <w:docPartUnique/>
      </w:docPartObj>
    </w:sdtPr>
    <w:sdtEndPr/>
    <w:sdtContent>
      <w:p w14:paraId="310A566C" w14:textId="5719AC2E" w:rsidR="00220EF2" w:rsidRDefault="00220EF2" w:rsidP="00220EF2">
        <w:pPr>
          <w:pStyle w:val="af"/>
          <w:ind w:firstLine="0"/>
          <w:jc w:val="right"/>
        </w:pPr>
        <w:r>
          <w:rPr>
            <w:lang w:val="kk-KZ"/>
          </w:rPr>
          <w:t>3</w:t>
        </w:r>
      </w:p>
    </w:sdtContent>
  </w:sdt>
  <w:p w14:paraId="74A23935" w14:textId="77777777" w:rsidR="00220EF2" w:rsidRPr="007E6D58" w:rsidRDefault="00220EF2" w:rsidP="007E6D58">
    <w:pPr>
      <w:spacing w:line="1" w:lineRule="exact"/>
      <w:ind w:firstLine="0"/>
      <w:rPr>
        <w:lang w:val="ru-RU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7245758"/>
      <w:docPartObj>
        <w:docPartGallery w:val="Page Numbers (Bottom of Page)"/>
        <w:docPartUnique/>
      </w:docPartObj>
    </w:sdtPr>
    <w:sdtEndPr/>
    <w:sdtContent>
      <w:p w14:paraId="621B2638" w14:textId="4B32D91F" w:rsidR="00FB224E" w:rsidRDefault="00220EF2" w:rsidP="00220EF2">
        <w:pPr>
          <w:pStyle w:val="af"/>
        </w:pPr>
        <w:r>
          <w:rPr>
            <w:lang w:val="kk-KZ"/>
          </w:rPr>
          <w:t>5</w:t>
        </w:r>
      </w:p>
    </w:sdtContent>
  </w:sdt>
  <w:p w14:paraId="46961373" w14:textId="77777777" w:rsidR="00FB224E" w:rsidRDefault="00FB224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F9E8" w14:textId="77777777" w:rsidR="00816C47" w:rsidRDefault="00816C47" w:rsidP="00BB5CA8">
      <w:r>
        <w:separator/>
      </w:r>
    </w:p>
  </w:footnote>
  <w:footnote w:type="continuationSeparator" w:id="0">
    <w:p w14:paraId="1AB402AA" w14:textId="77777777" w:rsidR="00816C47" w:rsidRDefault="00816C47" w:rsidP="00BB5CA8">
      <w:r>
        <w:continuationSeparator/>
      </w:r>
    </w:p>
  </w:footnote>
  <w:footnote w:id="1">
    <w:p w14:paraId="7958AE79" w14:textId="053D2402" w:rsidR="00765535" w:rsidRPr="00765535" w:rsidRDefault="00765535">
      <w:pPr>
        <w:pStyle w:val="af9"/>
        <w:rPr>
          <w:lang w:val="kk-KZ"/>
        </w:rPr>
      </w:pPr>
      <w:r>
        <w:rPr>
          <w:rStyle w:val="afb"/>
        </w:rPr>
        <w:footnoteRef/>
      </w:r>
      <w:r>
        <w:t xml:space="preserve"> </w:t>
      </w:r>
      <w:r w:rsidRPr="00765535">
        <w:t>Подлежит публикации</w:t>
      </w:r>
      <w:r>
        <w:rPr>
          <w:lang w:val="kk-K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3F05E" w14:textId="77777777" w:rsidR="00FB224E" w:rsidRDefault="00FB224E" w:rsidP="00220EF2">
    <w:pPr>
      <w:pStyle w:val="ad"/>
      <w:ind w:firstLine="0"/>
    </w:pPr>
    <w:r>
      <w:t>СТ РК___</w:t>
    </w:r>
  </w:p>
  <w:p w14:paraId="5201E4C0" w14:textId="1CB915BA" w:rsidR="00FB224E" w:rsidRPr="00797FA8" w:rsidRDefault="00FB224E" w:rsidP="00220EF2">
    <w:pPr>
      <w:pStyle w:val="ad"/>
      <w:ind w:firstLine="0"/>
      <w:rPr>
        <w:i/>
        <w:iCs/>
      </w:rPr>
    </w:pPr>
    <w:r w:rsidRPr="00797FA8">
      <w:rPr>
        <w:i/>
        <w:iCs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79E7" w14:textId="77777777" w:rsidR="00220EF2" w:rsidRDefault="00220EF2" w:rsidP="00622FD6">
    <w:pPr>
      <w:pStyle w:val="ad"/>
      <w:ind w:firstLine="0"/>
    </w:pPr>
    <w:r>
      <w:t>СТ РК___</w:t>
    </w:r>
  </w:p>
  <w:p w14:paraId="1B286D95" w14:textId="77777777" w:rsidR="00220EF2" w:rsidRPr="00797FA8" w:rsidRDefault="00220EF2" w:rsidP="00622FD6">
    <w:pPr>
      <w:pStyle w:val="ad"/>
      <w:ind w:firstLine="0"/>
      <w:rPr>
        <w:i/>
        <w:iCs/>
      </w:rPr>
    </w:pPr>
    <w:r w:rsidRPr="00797FA8">
      <w:rPr>
        <w:i/>
        <w:iCs/>
      </w:rPr>
      <w:t>(проект, редакция 1)</w:t>
    </w:r>
  </w:p>
  <w:p w14:paraId="0D47470A" w14:textId="17A43EF2" w:rsidR="00FB224E" w:rsidRPr="00797FA8" w:rsidRDefault="00FB224E" w:rsidP="00797FA8">
    <w:pPr>
      <w:spacing w:line="1" w:lineRule="exact"/>
      <w:ind w:firstLine="0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5B58" w14:textId="10F29753" w:rsidR="00FB224E" w:rsidRPr="00797FA8" w:rsidRDefault="00FB224E" w:rsidP="00797FA8">
    <w:pPr>
      <w:pStyle w:val="ad"/>
      <w:jc w:val="right"/>
      <w:rPr>
        <w:lang w:val="ru-RU"/>
      </w:rPr>
    </w:pPr>
    <w:r>
      <w:rPr>
        <w:lang w:val="ru-RU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63A1A" w14:textId="77777777" w:rsidR="00622FD6" w:rsidRDefault="00622FD6" w:rsidP="00622FD6">
    <w:pPr>
      <w:pStyle w:val="ad"/>
      <w:ind w:firstLine="0"/>
      <w:jc w:val="right"/>
    </w:pPr>
    <w:r>
      <w:t>СТ РК___</w:t>
    </w:r>
  </w:p>
  <w:p w14:paraId="11CFDFE6" w14:textId="77777777" w:rsidR="00622FD6" w:rsidRPr="00797FA8" w:rsidRDefault="00622FD6" w:rsidP="00622FD6">
    <w:pPr>
      <w:pStyle w:val="ad"/>
      <w:ind w:firstLine="0"/>
      <w:jc w:val="right"/>
      <w:rPr>
        <w:i/>
        <w:iCs/>
      </w:rPr>
    </w:pPr>
    <w:r w:rsidRPr="00797FA8">
      <w:rPr>
        <w:i/>
        <w:iCs/>
      </w:rPr>
      <w:t>(проект, редакция 1)</w:t>
    </w:r>
  </w:p>
  <w:p w14:paraId="6ECD35F8" w14:textId="77777777" w:rsidR="00622FD6" w:rsidRPr="00797FA8" w:rsidRDefault="00622FD6" w:rsidP="00797FA8">
    <w:pPr>
      <w:spacing w:line="1" w:lineRule="exact"/>
      <w:ind w:firstLine="0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58455F1"/>
    <w:multiLevelType w:val="multilevel"/>
    <w:tmpl w:val="AB8A4CC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7349AE"/>
    <w:multiLevelType w:val="multilevel"/>
    <w:tmpl w:val="A0A681C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0853487"/>
    <w:multiLevelType w:val="hybridMultilevel"/>
    <w:tmpl w:val="A3F466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8328AE"/>
    <w:multiLevelType w:val="multilevel"/>
    <w:tmpl w:val="CB6A164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" w15:restartNumberingAfterBreak="0">
    <w:nsid w:val="3645464E"/>
    <w:multiLevelType w:val="hybridMultilevel"/>
    <w:tmpl w:val="A9A48E4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418E2186"/>
    <w:multiLevelType w:val="multilevel"/>
    <w:tmpl w:val="54687996"/>
    <w:lvl w:ilvl="0">
      <w:start w:val="1"/>
      <w:numFmt w:val="decimal"/>
      <w:lvlText w:val="%1."/>
      <w:lvlJc w:val="left"/>
      <w:pPr>
        <w:ind w:left="1820" w:hanging="144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820" w:hanging="1441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"/>
      <w:lvlJc w:val="left"/>
      <w:pPr>
        <w:ind w:left="2179" w:hanging="360"/>
      </w:pPr>
      <w:rPr>
        <w:rFonts w:ascii="Webdings" w:eastAsia="Webdings" w:hAnsi="Webdings" w:cs="Webdings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89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5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6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8AC177F"/>
    <w:multiLevelType w:val="hybridMultilevel"/>
    <w:tmpl w:val="D6647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016693"/>
    <w:multiLevelType w:val="hybridMultilevel"/>
    <w:tmpl w:val="E990E64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E5A6319"/>
    <w:multiLevelType w:val="hybridMultilevel"/>
    <w:tmpl w:val="0CDE06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2DC2571"/>
    <w:multiLevelType w:val="multilevel"/>
    <w:tmpl w:val="4A52B14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evenAndOddHeaders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56"/>
    <w:rsid w:val="00003CE9"/>
    <w:rsid w:val="00005999"/>
    <w:rsid w:val="00010271"/>
    <w:rsid w:val="000105D9"/>
    <w:rsid w:val="0001207B"/>
    <w:rsid w:val="0001512F"/>
    <w:rsid w:val="00016D8E"/>
    <w:rsid w:val="000254FD"/>
    <w:rsid w:val="0002629B"/>
    <w:rsid w:val="000268BD"/>
    <w:rsid w:val="00030213"/>
    <w:rsid w:val="000342A5"/>
    <w:rsid w:val="00035B67"/>
    <w:rsid w:val="000360A0"/>
    <w:rsid w:val="00037E77"/>
    <w:rsid w:val="000424E7"/>
    <w:rsid w:val="0004253C"/>
    <w:rsid w:val="0004586D"/>
    <w:rsid w:val="000466FD"/>
    <w:rsid w:val="00047042"/>
    <w:rsid w:val="00047281"/>
    <w:rsid w:val="00047FCB"/>
    <w:rsid w:val="00054C01"/>
    <w:rsid w:val="00055A27"/>
    <w:rsid w:val="00060386"/>
    <w:rsid w:val="00061AE0"/>
    <w:rsid w:val="00062F4C"/>
    <w:rsid w:val="000630CD"/>
    <w:rsid w:val="000642F1"/>
    <w:rsid w:val="000671DA"/>
    <w:rsid w:val="000704D2"/>
    <w:rsid w:val="00071404"/>
    <w:rsid w:val="000721C7"/>
    <w:rsid w:val="00072952"/>
    <w:rsid w:val="00072A6C"/>
    <w:rsid w:val="00076CE2"/>
    <w:rsid w:val="0007767A"/>
    <w:rsid w:val="000778AF"/>
    <w:rsid w:val="0008574B"/>
    <w:rsid w:val="00085C95"/>
    <w:rsid w:val="00085FF5"/>
    <w:rsid w:val="00086C34"/>
    <w:rsid w:val="00086D94"/>
    <w:rsid w:val="0008749B"/>
    <w:rsid w:val="0009441B"/>
    <w:rsid w:val="000A1702"/>
    <w:rsid w:val="000A5111"/>
    <w:rsid w:val="000A79D2"/>
    <w:rsid w:val="000B1073"/>
    <w:rsid w:val="000C1592"/>
    <w:rsid w:val="000C2AB3"/>
    <w:rsid w:val="000C6008"/>
    <w:rsid w:val="000C6C05"/>
    <w:rsid w:val="000C7380"/>
    <w:rsid w:val="000D0E41"/>
    <w:rsid w:val="000D2D4B"/>
    <w:rsid w:val="000E0DB0"/>
    <w:rsid w:val="000E4C0A"/>
    <w:rsid w:val="000E5515"/>
    <w:rsid w:val="000F0255"/>
    <w:rsid w:val="000F0B15"/>
    <w:rsid w:val="000F1D3A"/>
    <w:rsid w:val="000F2FC6"/>
    <w:rsid w:val="000F3509"/>
    <w:rsid w:val="000F3955"/>
    <w:rsid w:val="000F53CB"/>
    <w:rsid w:val="000F732E"/>
    <w:rsid w:val="000F7BAC"/>
    <w:rsid w:val="0010409A"/>
    <w:rsid w:val="001061D1"/>
    <w:rsid w:val="0010624B"/>
    <w:rsid w:val="001076B5"/>
    <w:rsid w:val="0011420B"/>
    <w:rsid w:val="00114B18"/>
    <w:rsid w:val="00114B4A"/>
    <w:rsid w:val="001155D2"/>
    <w:rsid w:val="00115A12"/>
    <w:rsid w:val="00115F45"/>
    <w:rsid w:val="001234BE"/>
    <w:rsid w:val="00123B3C"/>
    <w:rsid w:val="00130B9B"/>
    <w:rsid w:val="0013311D"/>
    <w:rsid w:val="00137740"/>
    <w:rsid w:val="001409D9"/>
    <w:rsid w:val="00140A11"/>
    <w:rsid w:val="00145800"/>
    <w:rsid w:val="00147E26"/>
    <w:rsid w:val="00153049"/>
    <w:rsid w:val="00153BA9"/>
    <w:rsid w:val="0015632C"/>
    <w:rsid w:val="00156A88"/>
    <w:rsid w:val="001616DE"/>
    <w:rsid w:val="001622D5"/>
    <w:rsid w:val="00162ACB"/>
    <w:rsid w:val="00163372"/>
    <w:rsid w:val="00166264"/>
    <w:rsid w:val="0016639B"/>
    <w:rsid w:val="00167006"/>
    <w:rsid w:val="00171193"/>
    <w:rsid w:val="0017163D"/>
    <w:rsid w:val="0017198A"/>
    <w:rsid w:val="00173875"/>
    <w:rsid w:val="00176444"/>
    <w:rsid w:val="00176CA8"/>
    <w:rsid w:val="00180B0F"/>
    <w:rsid w:val="001903EF"/>
    <w:rsid w:val="00190A29"/>
    <w:rsid w:val="0019257F"/>
    <w:rsid w:val="00194ABE"/>
    <w:rsid w:val="00197B98"/>
    <w:rsid w:val="001A0730"/>
    <w:rsid w:val="001A1A0E"/>
    <w:rsid w:val="001A5CFF"/>
    <w:rsid w:val="001B01B1"/>
    <w:rsid w:val="001B03CC"/>
    <w:rsid w:val="001B3BB0"/>
    <w:rsid w:val="001C0682"/>
    <w:rsid w:val="001C36F8"/>
    <w:rsid w:val="001C3FCD"/>
    <w:rsid w:val="001C4B29"/>
    <w:rsid w:val="001C50A7"/>
    <w:rsid w:val="001D0283"/>
    <w:rsid w:val="001D07F2"/>
    <w:rsid w:val="001D0D03"/>
    <w:rsid w:val="001D10A5"/>
    <w:rsid w:val="001D1555"/>
    <w:rsid w:val="001D33B0"/>
    <w:rsid w:val="001D462D"/>
    <w:rsid w:val="001D78A1"/>
    <w:rsid w:val="001E0BE4"/>
    <w:rsid w:val="001E0E2C"/>
    <w:rsid w:val="001E4566"/>
    <w:rsid w:val="001E77D3"/>
    <w:rsid w:val="001F3194"/>
    <w:rsid w:val="001F37E3"/>
    <w:rsid w:val="001F50C8"/>
    <w:rsid w:val="001F5A54"/>
    <w:rsid w:val="00202225"/>
    <w:rsid w:val="0020288C"/>
    <w:rsid w:val="00203604"/>
    <w:rsid w:val="00211EA4"/>
    <w:rsid w:val="00212F1C"/>
    <w:rsid w:val="0021543C"/>
    <w:rsid w:val="00215891"/>
    <w:rsid w:val="002161E8"/>
    <w:rsid w:val="002172EA"/>
    <w:rsid w:val="00217D67"/>
    <w:rsid w:val="00217FE3"/>
    <w:rsid w:val="00220EF2"/>
    <w:rsid w:val="002234DC"/>
    <w:rsid w:val="002244F8"/>
    <w:rsid w:val="002274BF"/>
    <w:rsid w:val="00227D65"/>
    <w:rsid w:val="0023513F"/>
    <w:rsid w:val="00236C70"/>
    <w:rsid w:val="002405B3"/>
    <w:rsid w:val="00245A1D"/>
    <w:rsid w:val="00245F7A"/>
    <w:rsid w:val="0024667F"/>
    <w:rsid w:val="00250A8E"/>
    <w:rsid w:val="00252C25"/>
    <w:rsid w:val="002561DB"/>
    <w:rsid w:val="00267263"/>
    <w:rsid w:val="00267364"/>
    <w:rsid w:val="00267E52"/>
    <w:rsid w:val="00270166"/>
    <w:rsid w:val="00277B24"/>
    <w:rsid w:val="00280FC3"/>
    <w:rsid w:val="00283BCF"/>
    <w:rsid w:val="00283F13"/>
    <w:rsid w:val="00284507"/>
    <w:rsid w:val="00286574"/>
    <w:rsid w:val="00292988"/>
    <w:rsid w:val="002968CE"/>
    <w:rsid w:val="002A12CB"/>
    <w:rsid w:val="002A2D30"/>
    <w:rsid w:val="002A3A1C"/>
    <w:rsid w:val="002A54D5"/>
    <w:rsid w:val="002A74D8"/>
    <w:rsid w:val="002B7584"/>
    <w:rsid w:val="002C34F6"/>
    <w:rsid w:val="002C458B"/>
    <w:rsid w:val="002C6E1D"/>
    <w:rsid w:val="002C6FE6"/>
    <w:rsid w:val="002D080F"/>
    <w:rsid w:val="002D0F20"/>
    <w:rsid w:val="002D30F9"/>
    <w:rsid w:val="002D44B1"/>
    <w:rsid w:val="002D4E15"/>
    <w:rsid w:val="002D501A"/>
    <w:rsid w:val="002D6FDD"/>
    <w:rsid w:val="002D748E"/>
    <w:rsid w:val="002E1EAB"/>
    <w:rsid w:val="002E28CD"/>
    <w:rsid w:val="002E3481"/>
    <w:rsid w:val="002E5A11"/>
    <w:rsid w:val="002F03E9"/>
    <w:rsid w:val="002F1FA3"/>
    <w:rsid w:val="002F747E"/>
    <w:rsid w:val="003061DD"/>
    <w:rsid w:val="00307D7A"/>
    <w:rsid w:val="00313E22"/>
    <w:rsid w:val="003167B2"/>
    <w:rsid w:val="00317875"/>
    <w:rsid w:val="00320043"/>
    <w:rsid w:val="00325565"/>
    <w:rsid w:val="00326C5A"/>
    <w:rsid w:val="003277AE"/>
    <w:rsid w:val="00333CC6"/>
    <w:rsid w:val="00335563"/>
    <w:rsid w:val="003358C1"/>
    <w:rsid w:val="00336EC3"/>
    <w:rsid w:val="00337212"/>
    <w:rsid w:val="0033744E"/>
    <w:rsid w:val="00341F20"/>
    <w:rsid w:val="00343947"/>
    <w:rsid w:val="0034520C"/>
    <w:rsid w:val="0035185D"/>
    <w:rsid w:val="00353D54"/>
    <w:rsid w:val="003560B9"/>
    <w:rsid w:val="00363020"/>
    <w:rsid w:val="00364316"/>
    <w:rsid w:val="0036788A"/>
    <w:rsid w:val="00371D69"/>
    <w:rsid w:val="00375E6A"/>
    <w:rsid w:val="00380372"/>
    <w:rsid w:val="003870EF"/>
    <w:rsid w:val="00391ECE"/>
    <w:rsid w:val="0039559D"/>
    <w:rsid w:val="003A1619"/>
    <w:rsid w:val="003A2928"/>
    <w:rsid w:val="003B218F"/>
    <w:rsid w:val="003B381D"/>
    <w:rsid w:val="003B4CDC"/>
    <w:rsid w:val="003B4DAE"/>
    <w:rsid w:val="003B5A62"/>
    <w:rsid w:val="003C020A"/>
    <w:rsid w:val="003C0420"/>
    <w:rsid w:val="003C2657"/>
    <w:rsid w:val="003C6C34"/>
    <w:rsid w:val="003D19DF"/>
    <w:rsid w:val="003D33A9"/>
    <w:rsid w:val="003D4695"/>
    <w:rsid w:val="003D4BCC"/>
    <w:rsid w:val="003E5BC0"/>
    <w:rsid w:val="003F11AB"/>
    <w:rsid w:val="003F23D9"/>
    <w:rsid w:val="003F3CF5"/>
    <w:rsid w:val="003F6A2D"/>
    <w:rsid w:val="003F6AF1"/>
    <w:rsid w:val="004031E8"/>
    <w:rsid w:val="0040359F"/>
    <w:rsid w:val="00403A5C"/>
    <w:rsid w:val="00404C6C"/>
    <w:rsid w:val="0041121A"/>
    <w:rsid w:val="00413011"/>
    <w:rsid w:val="004150D3"/>
    <w:rsid w:val="00417AA1"/>
    <w:rsid w:val="00421197"/>
    <w:rsid w:val="00421E11"/>
    <w:rsid w:val="004232E8"/>
    <w:rsid w:val="0043130B"/>
    <w:rsid w:val="0043241C"/>
    <w:rsid w:val="00432DFA"/>
    <w:rsid w:val="00434EF3"/>
    <w:rsid w:val="004417A4"/>
    <w:rsid w:val="00453E7A"/>
    <w:rsid w:val="004615C8"/>
    <w:rsid w:val="004615FF"/>
    <w:rsid w:val="0046472D"/>
    <w:rsid w:val="00472196"/>
    <w:rsid w:val="00472D7E"/>
    <w:rsid w:val="0047472A"/>
    <w:rsid w:val="004761F5"/>
    <w:rsid w:val="004764A6"/>
    <w:rsid w:val="00481066"/>
    <w:rsid w:val="00486B1F"/>
    <w:rsid w:val="00491BDE"/>
    <w:rsid w:val="00491CA2"/>
    <w:rsid w:val="0049550B"/>
    <w:rsid w:val="00497281"/>
    <w:rsid w:val="00497816"/>
    <w:rsid w:val="00497E98"/>
    <w:rsid w:val="004A01C8"/>
    <w:rsid w:val="004A49E9"/>
    <w:rsid w:val="004A6BAC"/>
    <w:rsid w:val="004A6FF1"/>
    <w:rsid w:val="004A7887"/>
    <w:rsid w:val="004A7E60"/>
    <w:rsid w:val="004B0CB2"/>
    <w:rsid w:val="004B2221"/>
    <w:rsid w:val="004B23CA"/>
    <w:rsid w:val="004B3290"/>
    <w:rsid w:val="004B36C4"/>
    <w:rsid w:val="004C23A6"/>
    <w:rsid w:val="004C274C"/>
    <w:rsid w:val="004C573C"/>
    <w:rsid w:val="004D120A"/>
    <w:rsid w:val="004D1C53"/>
    <w:rsid w:val="004D63D2"/>
    <w:rsid w:val="004D6F19"/>
    <w:rsid w:val="004E19D6"/>
    <w:rsid w:val="004E49D6"/>
    <w:rsid w:val="004E6AAA"/>
    <w:rsid w:val="004E7474"/>
    <w:rsid w:val="004F2C51"/>
    <w:rsid w:val="004F4BCA"/>
    <w:rsid w:val="004F4C01"/>
    <w:rsid w:val="004F58AB"/>
    <w:rsid w:val="004F5D40"/>
    <w:rsid w:val="00501E17"/>
    <w:rsid w:val="00501FA0"/>
    <w:rsid w:val="00504635"/>
    <w:rsid w:val="00507173"/>
    <w:rsid w:val="00510B60"/>
    <w:rsid w:val="00514669"/>
    <w:rsid w:val="00516190"/>
    <w:rsid w:val="0051793F"/>
    <w:rsid w:val="00520885"/>
    <w:rsid w:val="00522E36"/>
    <w:rsid w:val="0052330A"/>
    <w:rsid w:val="00523B6C"/>
    <w:rsid w:val="005258B6"/>
    <w:rsid w:val="0053083B"/>
    <w:rsid w:val="0053388A"/>
    <w:rsid w:val="00541016"/>
    <w:rsid w:val="005508E5"/>
    <w:rsid w:val="00551C06"/>
    <w:rsid w:val="005569E3"/>
    <w:rsid w:val="0055734D"/>
    <w:rsid w:val="00557D6F"/>
    <w:rsid w:val="005603B6"/>
    <w:rsid w:val="0056126D"/>
    <w:rsid w:val="00561D0A"/>
    <w:rsid w:val="0056379A"/>
    <w:rsid w:val="00563F20"/>
    <w:rsid w:val="00567698"/>
    <w:rsid w:val="00571A2B"/>
    <w:rsid w:val="00571A99"/>
    <w:rsid w:val="005747BA"/>
    <w:rsid w:val="0057643E"/>
    <w:rsid w:val="00576F88"/>
    <w:rsid w:val="0058481A"/>
    <w:rsid w:val="005871E3"/>
    <w:rsid w:val="0058783F"/>
    <w:rsid w:val="00593952"/>
    <w:rsid w:val="00595DB3"/>
    <w:rsid w:val="005962D7"/>
    <w:rsid w:val="005A1F05"/>
    <w:rsid w:val="005B04F3"/>
    <w:rsid w:val="005B1048"/>
    <w:rsid w:val="005B2AC3"/>
    <w:rsid w:val="005B2EAB"/>
    <w:rsid w:val="005B53B7"/>
    <w:rsid w:val="005B7C39"/>
    <w:rsid w:val="005C0BEA"/>
    <w:rsid w:val="005C6824"/>
    <w:rsid w:val="005D3404"/>
    <w:rsid w:val="005D5DBF"/>
    <w:rsid w:val="005D6C45"/>
    <w:rsid w:val="005E187C"/>
    <w:rsid w:val="005E7BA6"/>
    <w:rsid w:val="005E7FAB"/>
    <w:rsid w:val="005F0162"/>
    <w:rsid w:val="005F1193"/>
    <w:rsid w:val="005F2004"/>
    <w:rsid w:val="005F2030"/>
    <w:rsid w:val="005F5933"/>
    <w:rsid w:val="0060035F"/>
    <w:rsid w:val="00604796"/>
    <w:rsid w:val="0060673B"/>
    <w:rsid w:val="00606A3E"/>
    <w:rsid w:val="00611D21"/>
    <w:rsid w:val="00615496"/>
    <w:rsid w:val="00616344"/>
    <w:rsid w:val="00622FD6"/>
    <w:rsid w:val="00623171"/>
    <w:rsid w:val="00627B69"/>
    <w:rsid w:val="00627D56"/>
    <w:rsid w:val="00630A8C"/>
    <w:rsid w:val="00633DD9"/>
    <w:rsid w:val="006340EF"/>
    <w:rsid w:val="0063774D"/>
    <w:rsid w:val="00640E03"/>
    <w:rsid w:val="0064293D"/>
    <w:rsid w:val="00643F64"/>
    <w:rsid w:val="00645D1E"/>
    <w:rsid w:val="00653302"/>
    <w:rsid w:val="00654F46"/>
    <w:rsid w:val="0065587C"/>
    <w:rsid w:val="00656070"/>
    <w:rsid w:val="006610B4"/>
    <w:rsid w:val="006613BF"/>
    <w:rsid w:val="00661480"/>
    <w:rsid w:val="00661B33"/>
    <w:rsid w:val="00663B82"/>
    <w:rsid w:val="006646BE"/>
    <w:rsid w:val="006647D3"/>
    <w:rsid w:val="00666035"/>
    <w:rsid w:val="00667092"/>
    <w:rsid w:val="0067140D"/>
    <w:rsid w:val="006715EA"/>
    <w:rsid w:val="00671FDC"/>
    <w:rsid w:val="00672499"/>
    <w:rsid w:val="00673228"/>
    <w:rsid w:val="00674EEC"/>
    <w:rsid w:val="0067589E"/>
    <w:rsid w:val="00675B6D"/>
    <w:rsid w:val="00677EE7"/>
    <w:rsid w:val="00682CB1"/>
    <w:rsid w:val="00684BE6"/>
    <w:rsid w:val="00686AA2"/>
    <w:rsid w:val="006870E6"/>
    <w:rsid w:val="00695AA9"/>
    <w:rsid w:val="00696945"/>
    <w:rsid w:val="006A0BB4"/>
    <w:rsid w:val="006A1B30"/>
    <w:rsid w:val="006A57C3"/>
    <w:rsid w:val="006A5825"/>
    <w:rsid w:val="006A7CA9"/>
    <w:rsid w:val="006B762E"/>
    <w:rsid w:val="006C1F2F"/>
    <w:rsid w:val="006C497C"/>
    <w:rsid w:val="006C5A67"/>
    <w:rsid w:val="006D3CA7"/>
    <w:rsid w:val="006E1EB3"/>
    <w:rsid w:val="006E2060"/>
    <w:rsid w:val="006E5050"/>
    <w:rsid w:val="006E61D0"/>
    <w:rsid w:val="006E6538"/>
    <w:rsid w:val="006E6BF2"/>
    <w:rsid w:val="006F07CF"/>
    <w:rsid w:val="006F2478"/>
    <w:rsid w:val="006F2E25"/>
    <w:rsid w:val="006F3155"/>
    <w:rsid w:val="006F52D7"/>
    <w:rsid w:val="006F53C4"/>
    <w:rsid w:val="006F6FB9"/>
    <w:rsid w:val="007004AF"/>
    <w:rsid w:val="007014DD"/>
    <w:rsid w:val="00707804"/>
    <w:rsid w:val="00712192"/>
    <w:rsid w:val="0071228F"/>
    <w:rsid w:val="00712A59"/>
    <w:rsid w:val="007138FF"/>
    <w:rsid w:val="00714CB3"/>
    <w:rsid w:val="0071742B"/>
    <w:rsid w:val="00717498"/>
    <w:rsid w:val="0072361D"/>
    <w:rsid w:val="0072422F"/>
    <w:rsid w:val="00724784"/>
    <w:rsid w:val="007322FF"/>
    <w:rsid w:val="007405DE"/>
    <w:rsid w:val="007412E0"/>
    <w:rsid w:val="00742CCC"/>
    <w:rsid w:val="00743A68"/>
    <w:rsid w:val="00745FCC"/>
    <w:rsid w:val="0074633B"/>
    <w:rsid w:val="00747240"/>
    <w:rsid w:val="007472A2"/>
    <w:rsid w:val="0074738A"/>
    <w:rsid w:val="00747997"/>
    <w:rsid w:val="007542AA"/>
    <w:rsid w:val="00754580"/>
    <w:rsid w:val="00756162"/>
    <w:rsid w:val="00757F9D"/>
    <w:rsid w:val="00761EDA"/>
    <w:rsid w:val="00763458"/>
    <w:rsid w:val="00763576"/>
    <w:rsid w:val="00765535"/>
    <w:rsid w:val="00766BB8"/>
    <w:rsid w:val="00766EA1"/>
    <w:rsid w:val="007705C5"/>
    <w:rsid w:val="00771080"/>
    <w:rsid w:val="0077406B"/>
    <w:rsid w:val="00774E07"/>
    <w:rsid w:val="00775F59"/>
    <w:rsid w:val="007774CB"/>
    <w:rsid w:val="00781222"/>
    <w:rsid w:val="007830A6"/>
    <w:rsid w:val="00785518"/>
    <w:rsid w:val="00792530"/>
    <w:rsid w:val="00792651"/>
    <w:rsid w:val="007928EC"/>
    <w:rsid w:val="00793C95"/>
    <w:rsid w:val="007955B1"/>
    <w:rsid w:val="007956A1"/>
    <w:rsid w:val="00796EDC"/>
    <w:rsid w:val="00797FA8"/>
    <w:rsid w:val="007A274C"/>
    <w:rsid w:val="007A5CD4"/>
    <w:rsid w:val="007A603F"/>
    <w:rsid w:val="007B2052"/>
    <w:rsid w:val="007B2455"/>
    <w:rsid w:val="007B61D0"/>
    <w:rsid w:val="007C40ED"/>
    <w:rsid w:val="007C47F9"/>
    <w:rsid w:val="007C5E98"/>
    <w:rsid w:val="007C6551"/>
    <w:rsid w:val="007D39C4"/>
    <w:rsid w:val="007D3F3C"/>
    <w:rsid w:val="007D3FF8"/>
    <w:rsid w:val="007D7EF4"/>
    <w:rsid w:val="007E6D58"/>
    <w:rsid w:val="007F0226"/>
    <w:rsid w:val="007F123C"/>
    <w:rsid w:val="007F27E6"/>
    <w:rsid w:val="007F30E0"/>
    <w:rsid w:val="007F4545"/>
    <w:rsid w:val="007F57D1"/>
    <w:rsid w:val="007F5904"/>
    <w:rsid w:val="007F6676"/>
    <w:rsid w:val="0080393B"/>
    <w:rsid w:val="00804A56"/>
    <w:rsid w:val="008111A1"/>
    <w:rsid w:val="00813E3A"/>
    <w:rsid w:val="00816C47"/>
    <w:rsid w:val="0082300A"/>
    <w:rsid w:val="00826DA1"/>
    <w:rsid w:val="008324EB"/>
    <w:rsid w:val="00834B1C"/>
    <w:rsid w:val="00834E0B"/>
    <w:rsid w:val="00840FAE"/>
    <w:rsid w:val="00842FAF"/>
    <w:rsid w:val="008515B3"/>
    <w:rsid w:val="00852101"/>
    <w:rsid w:val="008528A3"/>
    <w:rsid w:val="00856E84"/>
    <w:rsid w:val="00860D9B"/>
    <w:rsid w:val="0086592C"/>
    <w:rsid w:val="00866C83"/>
    <w:rsid w:val="00867343"/>
    <w:rsid w:val="008706CE"/>
    <w:rsid w:val="00882C02"/>
    <w:rsid w:val="00884EAF"/>
    <w:rsid w:val="00886A2C"/>
    <w:rsid w:val="00886E3B"/>
    <w:rsid w:val="00890E3C"/>
    <w:rsid w:val="00890FCA"/>
    <w:rsid w:val="00891807"/>
    <w:rsid w:val="008936E0"/>
    <w:rsid w:val="00893CA4"/>
    <w:rsid w:val="0089408F"/>
    <w:rsid w:val="0089545C"/>
    <w:rsid w:val="008A07F4"/>
    <w:rsid w:val="008A19A6"/>
    <w:rsid w:val="008A211B"/>
    <w:rsid w:val="008A2C4F"/>
    <w:rsid w:val="008A57E5"/>
    <w:rsid w:val="008A5D49"/>
    <w:rsid w:val="008A5DDD"/>
    <w:rsid w:val="008B6FB0"/>
    <w:rsid w:val="008C1351"/>
    <w:rsid w:val="008C1EF6"/>
    <w:rsid w:val="008C4DA4"/>
    <w:rsid w:val="008D1E88"/>
    <w:rsid w:val="008D2989"/>
    <w:rsid w:val="008D2DBC"/>
    <w:rsid w:val="008D38C1"/>
    <w:rsid w:val="008E3A86"/>
    <w:rsid w:val="008E58AE"/>
    <w:rsid w:val="008E5C2A"/>
    <w:rsid w:val="008E7063"/>
    <w:rsid w:val="008F06B1"/>
    <w:rsid w:val="008F6A53"/>
    <w:rsid w:val="008F7002"/>
    <w:rsid w:val="00902251"/>
    <w:rsid w:val="009024D7"/>
    <w:rsid w:val="009026D1"/>
    <w:rsid w:val="009029DB"/>
    <w:rsid w:val="00904C54"/>
    <w:rsid w:val="0090551A"/>
    <w:rsid w:val="0090604E"/>
    <w:rsid w:val="009069A6"/>
    <w:rsid w:val="00906EB8"/>
    <w:rsid w:val="009102E0"/>
    <w:rsid w:val="00912F50"/>
    <w:rsid w:val="009157F9"/>
    <w:rsid w:val="00915E9B"/>
    <w:rsid w:val="00915ED6"/>
    <w:rsid w:val="009163FA"/>
    <w:rsid w:val="00920635"/>
    <w:rsid w:val="0092112C"/>
    <w:rsid w:val="00921A3E"/>
    <w:rsid w:val="00922584"/>
    <w:rsid w:val="00926240"/>
    <w:rsid w:val="0093028B"/>
    <w:rsid w:val="00932A9C"/>
    <w:rsid w:val="00932C23"/>
    <w:rsid w:val="00932E9C"/>
    <w:rsid w:val="009354A8"/>
    <w:rsid w:val="0093671A"/>
    <w:rsid w:val="00941561"/>
    <w:rsid w:val="00943300"/>
    <w:rsid w:val="0094557E"/>
    <w:rsid w:val="00945701"/>
    <w:rsid w:val="00950F82"/>
    <w:rsid w:val="00956908"/>
    <w:rsid w:val="0095745D"/>
    <w:rsid w:val="009577CA"/>
    <w:rsid w:val="009620CF"/>
    <w:rsid w:val="009651A4"/>
    <w:rsid w:val="00966848"/>
    <w:rsid w:val="00966D2C"/>
    <w:rsid w:val="00971C46"/>
    <w:rsid w:val="00972EDB"/>
    <w:rsid w:val="009753FE"/>
    <w:rsid w:val="0098235E"/>
    <w:rsid w:val="00986F59"/>
    <w:rsid w:val="00990126"/>
    <w:rsid w:val="009910DB"/>
    <w:rsid w:val="00992624"/>
    <w:rsid w:val="0099710B"/>
    <w:rsid w:val="009A00F7"/>
    <w:rsid w:val="009A10ED"/>
    <w:rsid w:val="009A4427"/>
    <w:rsid w:val="009A47F4"/>
    <w:rsid w:val="009A4A47"/>
    <w:rsid w:val="009A5A3E"/>
    <w:rsid w:val="009A7913"/>
    <w:rsid w:val="009A7CCC"/>
    <w:rsid w:val="009B188E"/>
    <w:rsid w:val="009B19CE"/>
    <w:rsid w:val="009B41A4"/>
    <w:rsid w:val="009B45BA"/>
    <w:rsid w:val="009B5624"/>
    <w:rsid w:val="009B56BE"/>
    <w:rsid w:val="009C0131"/>
    <w:rsid w:val="009C2A88"/>
    <w:rsid w:val="009D7F46"/>
    <w:rsid w:val="009E3E12"/>
    <w:rsid w:val="009E4010"/>
    <w:rsid w:val="009E5C3F"/>
    <w:rsid w:val="009E6C43"/>
    <w:rsid w:val="009E74A6"/>
    <w:rsid w:val="009F072A"/>
    <w:rsid w:val="009F4524"/>
    <w:rsid w:val="009F5860"/>
    <w:rsid w:val="00A05620"/>
    <w:rsid w:val="00A10FEB"/>
    <w:rsid w:val="00A11986"/>
    <w:rsid w:val="00A133FA"/>
    <w:rsid w:val="00A14233"/>
    <w:rsid w:val="00A147A1"/>
    <w:rsid w:val="00A15F8C"/>
    <w:rsid w:val="00A20BC9"/>
    <w:rsid w:val="00A2676B"/>
    <w:rsid w:val="00A27F5B"/>
    <w:rsid w:val="00A304BB"/>
    <w:rsid w:val="00A31F55"/>
    <w:rsid w:val="00A34DFB"/>
    <w:rsid w:val="00A35FAA"/>
    <w:rsid w:val="00A3752C"/>
    <w:rsid w:val="00A406CD"/>
    <w:rsid w:val="00A42FF0"/>
    <w:rsid w:val="00A43404"/>
    <w:rsid w:val="00A5080B"/>
    <w:rsid w:val="00A50BEC"/>
    <w:rsid w:val="00A51F22"/>
    <w:rsid w:val="00A55CDF"/>
    <w:rsid w:val="00A624A6"/>
    <w:rsid w:val="00A63E60"/>
    <w:rsid w:val="00A65F57"/>
    <w:rsid w:val="00A70415"/>
    <w:rsid w:val="00A705FB"/>
    <w:rsid w:val="00A71CF6"/>
    <w:rsid w:val="00A739CB"/>
    <w:rsid w:val="00A77541"/>
    <w:rsid w:val="00A80B6C"/>
    <w:rsid w:val="00A80CFF"/>
    <w:rsid w:val="00A80F30"/>
    <w:rsid w:val="00A86813"/>
    <w:rsid w:val="00A86DE5"/>
    <w:rsid w:val="00A875C2"/>
    <w:rsid w:val="00A932E6"/>
    <w:rsid w:val="00A934D0"/>
    <w:rsid w:val="00AA71AB"/>
    <w:rsid w:val="00AA7DEA"/>
    <w:rsid w:val="00AB125F"/>
    <w:rsid w:val="00AB353B"/>
    <w:rsid w:val="00AB588D"/>
    <w:rsid w:val="00AB66E8"/>
    <w:rsid w:val="00AB740A"/>
    <w:rsid w:val="00AC00DB"/>
    <w:rsid w:val="00AC0999"/>
    <w:rsid w:val="00AC0B00"/>
    <w:rsid w:val="00AC2031"/>
    <w:rsid w:val="00AC2400"/>
    <w:rsid w:val="00AC49DD"/>
    <w:rsid w:val="00AC607E"/>
    <w:rsid w:val="00AC6D46"/>
    <w:rsid w:val="00AD0A3F"/>
    <w:rsid w:val="00AD18E4"/>
    <w:rsid w:val="00AD4A38"/>
    <w:rsid w:val="00AD61D0"/>
    <w:rsid w:val="00AE1176"/>
    <w:rsid w:val="00AE1E5C"/>
    <w:rsid w:val="00AE5152"/>
    <w:rsid w:val="00AE694E"/>
    <w:rsid w:val="00AF45F3"/>
    <w:rsid w:val="00AF54F9"/>
    <w:rsid w:val="00B0298D"/>
    <w:rsid w:val="00B061FB"/>
    <w:rsid w:val="00B0665B"/>
    <w:rsid w:val="00B06895"/>
    <w:rsid w:val="00B06E70"/>
    <w:rsid w:val="00B07776"/>
    <w:rsid w:val="00B07BAC"/>
    <w:rsid w:val="00B244F0"/>
    <w:rsid w:val="00B26F20"/>
    <w:rsid w:val="00B3661D"/>
    <w:rsid w:val="00B3674A"/>
    <w:rsid w:val="00B44775"/>
    <w:rsid w:val="00B474A8"/>
    <w:rsid w:val="00B47743"/>
    <w:rsid w:val="00B4780E"/>
    <w:rsid w:val="00B50EED"/>
    <w:rsid w:val="00B553AD"/>
    <w:rsid w:val="00B55D5F"/>
    <w:rsid w:val="00B62023"/>
    <w:rsid w:val="00B739FF"/>
    <w:rsid w:val="00B74C8E"/>
    <w:rsid w:val="00B74E3A"/>
    <w:rsid w:val="00B7613C"/>
    <w:rsid w:val="00B76144"/>
    <w:rsid w:val="00B80C94"/>
    <w:rsid w:val="00B83DA5"/>
    <w:rsid w:val="00B8410E"/>
    <w:rsid w:val="00B86386"/>
    <w:rsid w:val="00B90146"/>
    <w:rsid w:val="00B90BE7"/>
    <w:rsid w:val="00B945BE"/>
    <w:rsid w:val="00B96A31"/>
    <w:rsid w:val="00BA2A2C"/>
    <w:rsid w:val="00BA2EEF"/>
    <w:rsid w:val="00BA37E0"/>
    <w:rsid w:val="00BA5D5A"/>
    <w:rsid w:val="00BA6320"/>
    <w:rsid w:val="00BB2397"/>
    <w:rsid w:val="00BB5CA8"/>
    <w:rsid w:val="00BC0A3A"/>
    <w:rsid w:val="00BC424B"/>
    <w:rsid w:val="00BC6A8B"/>
    <w:rsid w:val="00BC78F9"/>
    <w:rsid w:val="00BD2415"/>
    <w:rsid w:val="00BD5171"/>
    <w:rsid w:val="00BD55D6"/>
    <w:rsid w:val="00BE0D20"/>
    <w:rsid w:val="00BE1801"/>
    <w:rsid w:val="00BE1EA3"/>
    <w:rsid w:val="00BE4DCD"/>
    <w:rsid w:val="00BE5201"/>
    <w:rsid w:val="00BE73BF"/>
    <w:rsid w:val="00BF2C17"/>
    <w:rsid w:val="00BF3C4F"/>
    <w:rsid w:val="00BF626A"/>
    <w:rsid w:val="00BF65F6"/>
    <w:rsid w:val="00BF765A"/>
    <w:rsid w:val="00C00485"/>
    <w:rsid w:val="00C01033"/>
    <w:rsid w:val="00C01A20"/>
    <w:rsid w:val="00C03168"/>
    <w:rsid w:val="00C062D3"/>
    <w:rsid w:val="00C0651B"/>
    <w:rsid w:val="00C0711A"/>
    <w:rsid w:val="00C131D7"/>
    <w:rsid w:val="00C21A0D"/>
    <w:rsid w:val="00C24FE1"/>
    <w:rsid w:val="00C263A9"/>
    <w:rsid w:val="00C26996"/>
    <w:rsid w:val="00C26E36"/>
    <w:rsid w:val="00C30518"/>
    <w:rsid w:val="00C31024"/>
    <w:rsid w:val="00C3107F"/>
    <w:rsid w:val="00C3304C"/>
    <w:rsid w:val="00C33C02"/>
    <w:rsid w:val="00C37F94"/>
    <w:rsid w:val="00C40006"/>
    <w:rsid w:val="00C429E1"/>
    <w:rsid w:val="00C46370"/>
    <w:rsid w:val="00C46851"/>
    <w:rsid w:val="00C47B30"/>
    <w:rsid w:val="00C50C05"/>
    <w:rsid w:val="00C52382"/>
    <w:rsid w:val="00C54B55"/>
    <w:rsid w:val="00C573CE"/>
    <w:rsid w:val="00C61846"/>
    <w:rsid w:val="00C64B17"/>
    <w:rsid w:val="00C64E28"/>
    <w:rsid w:val="00C65AEA"/>
    <w:rsid w:val="00C6651B"/>
    <w:rsid w:val="00C70C67"/>
    <w:rsid w:val="00C7105B"/>
    <w:rsid w:val="00C727CC"/>
    <w:rsid w:val="00C76E03"/>
    <w:rsid w:val="00C813A8"/>
    <w:rsid w:val="00C84CC7"/>
    <w:rsid w:val="00C86B56"/>
    <w:rsid w:val="00C875C6"/>
    <w:rsid w:val="00C92198"/>
    <w:rsid w:val="00C94678"/>
    <w:rsid w:val="00C9565C"/>
    <w:rsid w:val="00C962A7"/>
    <w:rsid w:val="00C96A6E"/>
    <w:rsid w:val="00CA0826"/>
    <w:rsid w:val="00CA221C"/>
    <w:rsid w:val="00CA4FA8"/>
    <w:rsid w:val="00CA54AD"/>
    <w:rsid w:val="00CA58D9"/>
    <w:rsid w:val="00CA749E"/>
    <w:rsid w:val="00CB185C"/>
    <w:rsid w:val="00CB65FC"/>
    <w:rsid w:val="00CB73E6"/>
    <w:rsid w:val="00CB7F48"/>
    <w:rsid w:val="00CC0AFF"/>
    <w:rsid w:val="00CD081B"/>
    <w:rsid w:val="00CD1135"/>
    <w:rsid w:val="00CD1956"/>
    <w:rsid w:val="00CD34A5"/>
    <w:rsid w:val="00CD5B81"/>
    <w:rsid w:val="00CD7457"/>
    <w:rsid w:val="00CE3A90"/>
    <w:rsid w:val="00CE541B"/>
    <w:rsid w:val="00CE6AD6"/>
    <w:rsid w:val="00CE79D8"/>
    <w:rsid w:val="00CF198E"/>
    <w:rsid w:val="00CF651E"/>
    <w:rsid w:val="00CF770A"/>
    <w:rsid w:val="00D006D1"/>
    <w:rsid w:val="00D1571A"/>
    <w:rsid w:val="00D1748C"/>
    <w:rsid w:val="00D20A09"/>
    <w:rsid w:val="00D20DA0"/>
    <w:rsid w:val="00D403E3"/>
    <w:rsid w:val="00D40574"/>
    <w:rsid w:val="00D42D82"/>
    <w:rsid w:val="00D445F7"/>
    <w:rsid w:val="00D47546"/>
    <w:rsid w:val="00D4763E"/>
    <w:rsid w:val="00D50607"/>
    <w:rsid w:val="00D50A37"/>
    <w:rsid w:val="00D52702"/>
    <w:rsid w:val="00D575D9"/>
    <w:rsid w:val="00D63E9E"/>
    <w:rsid w:val="00D65420"/>
    <w:rsid w:val="00D7475A"/>
    <w:rsid w:val="00D767B7"/>
    <w:rsid w:val="00D7776C"/>
    <w:rsid w:val="00D81E40"/>
    <w:rsid w:val="00D8240D"/>
    <w:rsid w:val="00D82487"/>
    <w:rsid w:val="00D850FC"/>
    <w:rsid w:val="00D86D67"/>
    <w:rsid w:val="00D91569"/>
    <w:rsid w:val="00D92330"/>
    <w:rsid w:val="00D926C3"/>
    <w:rsid w:val="00D97A4A"/>
    <w:rsid w:val="00DB0515"/>
    <w:rsid w:val="00DB0901"/>
    <w:rsid w:val="00DB788C"/>
    <w:rsid w:val="00DD6AE6"/>
    <w:rsid w:val="00DE2339"/>
    <w:rsid w:val="00DE5255"/>
    <w:rsid w:val="00DE7B3E"/>
    <w:rsid w:val="00DF0E73"/>
    <w:rsid w:val="00DF12AA"/>
    <w:rsid w:val="00DF4DC4"/>
    <w:rsid w:val="00E01457"/>
    <w:rsid w:val="00E031E6"/>
    <w:rsid w:val="00E035E5"/>
    <w:rsid w:val="00E071A9"/>
    <w:rsid w:val="00E100C1"/>
    <w:rsid w:val="00E12164"/>
    <w:rsid w:val="00E2004F"/>
    <w:rsid w:val="00E20C4B"/>
    <w:rsid w:val="00E23CF3"/>
    <w:rsid w:val="00E254D3"/>
    <w:rsid w:val="00E25C10"/>
    <w:rsid w:val="00E30604"/>
    <w:rsid w:val="00E31FD2"/>
    <w:rsid w:val="00E327D4"/>
    <w:rsid w:val="00E37C3F"/>
    <w:rsid w:val="00E4063D"/>
    <w:rsid w:val="00E40FBD"/>
    <w:rsid w:val="00E5108E"/>
    <w:rsid w:val="00E54C58"/>
    <w:rsid w:val="00E56397"/>
    <w:rsid w:val="00E600A8"/>
    <w:rsid w:val="00E635E4"/>
    <w:rsid w:val="00E70FC4"/>
    <w:rsid w:val="00E754CC"/>
    <w:rsid w:val="00E757F3"/>
    <w:rsid w:val="00E76996"/>
    <w:rsid w:val="00E82C49"/>
    <w:rsid w:val="00E834E7"/>
    <w:rsid w:val="00E85A22"/>
    <w:rsid w:val="00E869FE"/>
    <w:rsid w:val="00E90384"/>
    <w:rsid w:val="00E916E4"/>
    <w:rsid w:val="00E91786"/>
    <w:rsid w:val="00E92BF9"/>
    <w:rsid w:val="00E9612A"/>
    <w:rsid w:val="00E97635"/>
    <w:rsid w:val="00EA1129"/>
    <w:rsid w:val="00EA19E5"/>
    <w:rsid w:val="00EA3731"/>
    <w:rsid w:val="00EA5091"/>
    <w:rsid w:val="00EA713C"/>
    <w:rsid w:val="00EB1596"/>
    <w:rsid w:val="00EB3CA3"/>
    <w:rsid w:val="00EB68CF"/>
    <w:rsid w:val="00EB765C"/>
    <w:rsid w:val="00EB79C5"/>
    <w:rsid w:val="00EC2186"/>
    <w:rsid w:val="00EC3F78"/>
    <w:rsid w:val="00EC4EAF"/>
    <w:rsid w:val="00ED05DC"/>
    <w:rsid w:val="00ED2509"/>
    <w:rsid w:val="00ED36D4"/>
    <w:rsid w:val="00ED45E0"/>
    <w:rsid w:val="00ED5465"/>
    <w:rsid w:val="00ED5E3A"/>
    <w:rsid w:val="00ED7D0F"/>
    <w:rsid w:val="00EE0FC3"/>
    <w:rsid w:val="00EE330E"/>
    <w:rsid w:val="00EE36D7"/>
    <w:rsid w:val="00EE667F"/>
    <w:rsid w:val="00EE6D72"/>
    <w:rsid w:val="00EF00BD"/>
    <w:rsid w:val="00EF183B"/>
    <w:rsid w:val="00EF1C3B"/>
    <w:rsid w:val="00EF29D9"/>
    <w:rsid w:val="00EF4070"/>
    <w:rsid w:val="00EF538F"/>
    <w:rsid w:val="00EF5FD0"/>
    <w:rsid w:val="00F0209C"/>
    <w:rsid w:val="00F03B8A"/>
    <w:rsid w:val="00F042D9"/>
    <w:rsid w:val="00F04FBD"/>
    <w:rsid w:val="00F07234"/>
    <w:rsid w:val="00F073FF"/>
    <w:rsid w:val="00F101BD"/>
    <w:rsid w:val="00F119A5"/>
    <w:rsid w:val="00F1403F"/>
    <w:rsid w:val="00F15D8B"/>
    <w:rsid w:val="00F17B8B"/>
    <w:rsid w:val="00F22518"/>
    <w:rsid w:val="00F26E95"/>
    <w:rsid w:val="00F270AD"/>
    <w:rsid w:val="00F329DD"/>
    <w:rsid w:val="00F332CD"/>
    <w:rsid w:val="00F35E05"/>
    <w:rsid w:val="00F3697E"/>
    <w:rsid w:val="00F430BE"/>
    <w:rsid w:val="00F44D2E"/>
    <w:rsid w:val="00F47FCB"/>
    <w:rsid w:val="00F60346"/>
    <w:rsid w:val="00F60D98"/>
    <w:rsid w:val="00F61F53"/>
    <w:rsid w:val="00F70F3A"/>
    <w:rsid w:val="00F71722"/>
    <w:rsid w:val="00F717DB"/>
    <w:rsid w:val="00F729F3"/>
    <w:rsid w:val="00F73634"/>
    <w:rsid w:val="00F74EE2"/>
    <w:rsid w:val="00F74F6D"/>
    <w:rsid w:val="00F77A54"/>
    <w:rsid w:val="00F8451D"/>
    <w:rsid w:val="00F85881"/>
    <w:rsid w:val="00F8646E"/>
    <w:rsid w:val="00F87F30"/>
    <w:rsid w:val="00F92CDE"/>
    <w:rsid w:val="00F930CF"/>
    <w:rsid w:val="00F95824"/>
    <w:rsid w:val="00FA1FB4"/>
    <w:rsid w:val="00FA4819"/>
    <w:rsid w:val="00FA7839"/>
    <w:rsid w:val="00FB057B"/>
    <w:rsid w:val="00FB0848"/>
    <w:rsid w:val="00FB1C28"/>
    <w:rsid w:val="00FB224E"/>
    <w:rsid w:val="00FB5C20"/>
    <w:rsid w:val="00FC14C1"/>
    <w:rsid w:val="00FC1B92"/>
    <w:rsid w:val="00FC39E0"/>
    <w:rsid w:val="00FD2958"/>
    <w:rsid w:val="00FD5C3F"/>
    <w:rsid w:val="00FD60BD"/>
    <w:rsid w:val="00FD7C64"/>
    <w:rsid w:val="00FD7D1C"/>
    <w:rsid w:val="00FE03BA"/>
    <w:rsid w:val="00FE19D7"/>
    <w:rsid w:val="00FE2011"/>
    <w:rsid w:val="00FE2FD6"/>
    <w:rsid w:val="00FE5917"/>
    <w:rsid w:val="00FF2AF3"/>
    <w:rsid w:val="00FF3AD4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21E382FD"/>
  <w15:docId w15:val="{92D77CE8-4B6B-448B-98E5-4B2A90E1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Обычный текст документа"/>
    <w:qFormat/>
    <w:rsid w:val="009E5C3F"/>
    <w:pPr>
      <w:spacing w:after="0" w:line="240" w:lineRule="auto"/>
      <w:ind w:firstLine="680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922584"/>
    <w:pPr>
      <w:spacing w:before="100" w:beforeAutospacing="1" w:after="100" w:afterAutospacing="1"/>
      <w:ind w:firstLine="0"/>
      <w:outlineLvl w:val="0"/>
    </w:pPr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3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0C6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0F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5A54"/>
    <w:pPr>
      <w:widowControl w:val="0"/>
      <w:autoSpaceDE w:val="0"/>
      <w:autoSpaceDN w:val="0"/>
      <w:ind w:firstLine="0"/>
    </w:pPr>
    <w:rPr>
      <w:rFonts w:eastAsia="Times New Roman" w:cs="Times New Roman"/>
      <w:szCs w:val="24"/>
      <w:lang w:val="ru-RU" w:bidi="ar-SA"/>
    </w:rPr>
  </w:style>
  <w:style w:type="character" w:customStyle="1" w:styleId="a4">
    <w:name w:val="Основной текст Знак"/>
    <w:basedOn w:val="a0"/>
    <w:link w:val="a3"/>
    <w:uiPriority w:val="1"/>
    <w:rsid w:val="001F5A5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225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1"/>
    <w:qFormat/>
    <w:rsid w:val="00922584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  <w:sz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55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currentdocdiv">
    <w:name w:val="currentdocdiv"/>
    <w:basedOn w:val="a0"/>
    <w:rsid w:val="00CB185C"/>
  </w:style>
  <w:style w:type="character" w:styleId="a6">
    <w:name w:val="Hyperlink"/>
    <w:basedOn w:val="a0"/>
    <w:uiPriority w:val="99"/>
    <w:semiHidden/>
    <w:unhideWhenUsed/>
    <w:rsid w:val="0010624B"/>
    <w:rPr>
      <w:color w:val="0000FF"/>
      <w:u w:val="single"/>
    </w:rPr>
  </w:style>
  <w:style w:type="table" w:styleId="a7">
    <w:name w:val="Table Grid"/>
    <w:basedOn w:val="a1"/>
    <w:uiPriority w:val="39"/>
    <w:rsid w:val="004A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Другое_"/>
    <w:basedOn w:val="a0"/>
    <w:link w:val="a9"/>
    <w:uiPriority w:val="99"/>
    <w:locked/>
    <w:rsid w:val="00C84CC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C84CC7"/>
    <w:rPr>
      <w:rFonts w:ascii="Arial" w:hAnsi="Arial" w:cs="Arial"/>
      <w:b/>
      <w:bCs/>
      <w:sz w:val="38"/>
      <w:szCs w:val="38"/>
      <w:shd w:val="clear" w:color="auto" w:fill="FFFFFF"/>
    </w:rPr>
  </w:style>
  <w:style w:type="paragraph" w:customStyle="1" w:styleId="a9">
    <w:name w:val="Другое"/>
    <w:basedOn w:val="a"/>
    <w:link w:val="a8"/>
    <w:uiPriority w:val="99"/>
    <w:rsid w:val="00C84CC7"/>
    <w:pPr>
      <w:widowControl w:val="0"/>
      <w:shd w:val="clear" w:color="auto" w:fill="FFFFFF"/>
      <w:spacing w:line="276" w:lineRule="auto"/>
      <w:ind w:firstLine="400"/>
    </w:pPr>
    <w:rPr>
      <w:rFonts w:ascii="Arial" w:eastAsiaTheme="minorHAnsi" w:hAnsi="Arial" w:cs="Arial"/>
      <w:b/>
      <w:bCs/>
      <w:sz w:val="18"/>
      <w:szCs w:val="18"/>
      <w:lang w:val="ru-RU" w:bidi="ar-SA"/>
    </w:rPr>
  </w:style>
  <w:style w:type="paragraph" w:customStyle="1" w:styleId="12">
    <w:name w:val="Заголовок №1"/>
    <w:basedOn w:val="a"/>
    <w:link w:val="11"/>
    <w:uiPriority w:val="99"/>
    <w:rsid w:val="00C84CC7"/>
    <w:pPr>
      <w:widowControl w:val="0"/>
      <w:shd w:val="clear" w:color="auto" w:fill="FFFFFF"/>
      <w:spacing w:after="70" w:line="312" w:lineRule="auto"/>
      <w:ind w:firstLine="0"/>
      <w:jc w:val="center"/>
      <w:outlineLvl w:val="0"/>
    </w:pPr>
    <w:rPr>
      <w:rFonts w:ascii="Arial" w:eastAsiaTheme="minorHAnsi" w:hAnsi="Arial" w:cs="Arial"/>
      <w:b/>
      <w:bCs/>
      <w:sz w:val="38"/>
      <w:szCs w:val="38"/>
      <w:lang w:val="ru-RU" w:bidi="ar-SA"/>
    </w:rPr>
  </w:style>
  <w:style w:type="paragraph" w:styleId="aa">
    <w:name w:val="Normal (Web)"/>
    <w:basedOn w:val="a"/>
    <w:uiPriority w:val="99"/>
    <w:semiHidden/>
    <w:unhideWhenUsed/>
    <w:rsid w:val="00C84CC7"/>
    <w:pPr>
      <w:spacing w:before="100" w:beforeAutospacing="1" w:after="100" w:afterAutospacing="1"/>
      <w:ind w:firstLine="0"/>
    </w:pPr>
    <w:rPr>
      <w:rFonts w:eastAsia="Times New Roman" w:cs="Times New Roman"/>
      <w:szCs w:val="24"/>
      <w:lang w:val="ru-RU" w:eastAsia="ru-RU" w:bidi="ar-SA"/>
    </w:rPr>
  </w:style>
  <w:style w:type="character" w:customStyle="1" w:styleId="21">
    <w:name w:val="Заголовок №2_"/>
    <w:basedOn w:val="a0"/>
    <w:link w:val="22"/>
    <w:uiPriority w:val="99"/>
    <w:locked/>
    <w:rsid w:val="00BB5CA8"/>
    <w:rPr>
      <w:rFonts w:ascii="Arial" w:hAnsi="Arial" w:cs="Arial"/>
      <w:b/>
      <w:bCs/>
      <w:shd w:val="clear" w:color="auto" w:fill="FFFFFF"/>
    </w:rPr>
  </w:style>
  <w:style w:type="character" w:customStyle="1" w:styleId="23">
    <w:name w:val="Колонтитул (2)_"/>
    <w:basedOn w:val="a0"/>
    <w:link w:val="24"/>
    <w:uiPriority w:val="99"/>
    <w:locked/>
    <w:rsid w:val="00BB5CA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b">
    <w:name w:val="Оглавление_"/>
    <w:basedOn w:val="a0"/>
    <w:link w:val="ac"/>
    <w:uiPriority w:val="99"/>
    <w:locked/>
    <w:rsid w:val="00BB5CA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BB5CA8"/>
    <w:pPr>
      <w:widowControl w:val="0"/>
      <w:shd w:val="clear" w:color="auto" w:fill="FFFFFF"/>
      <w:spacing w:after="210"/>
      <w:ind w:firstLine="530"/>
      <w:outlineLvl w:val="1"/>
    </w:pPr>
    <w:rPr>
      <w:rFonts w:ascii="Arial" w:eastAsiaTheme="minorHAnsi" w:hAnsi="Arial" w:cs="Arial"/>
      <w:b/>
      <w:bCs/>
      <w:sz w:val="22"/>
      <w:lang w:val="ru-RU" w:bidi="ar-SA"/>
    </w:rPr>
  </w:style>
  <w:style w:type="paragraph" w:customStyle="1" w:styleId="24">
    <w:name w:val="Колонтитул (2)"/>
    <w:basedOn w:val="a"/>
    <w:link w:val="23"/>
    <w:uiPriority w:val="99"/>
    <w:rsid w:val="00BB5CA8"/>
    <w:pPr>
      <w:widowControl w:val="0"/>
      <w:shd w:val="clear" w:color="auto" w:fill="FFFFFF"/>
      <w:ind w:firstLine="0"/>
    </w:pPr>
    <w:rPr>
      <w:rFonts w:eastAsiaTheme="minorHAnsi" w:cs="Times New Roman"/>
      <w:sz w:val="20"/>
      <w:szCs w:val="20"/>
      <w:lang w:val="ru-RU" w:bidi="ar-SA"/>
    </w:rPr>
  </w:style>
  <w:style w:type="paragraph" w:customStyle="1" w:styleId="ac">
    <w:name w:val="Оглавление"/>
    <w:basedOn w:val="a"/>
    <w:link w:val="ab"/>
    <w:uiPriority w:val="99"/>
    <w:rsid w:val="00BB5CA8"/>
    <w:pPr>
      <w:widowControl w:val="0"/>
      <w:shd w:val="clear" w:color="auto" w:fill="FFFFFF"/>
      <w:spacing w:after="80"/>
      <w:ind w:firstLine="0"/>
    </w:pPr>
    <w:rPr>
      <w:rFonts w:ascii="Arial" w:eastAsiaTheme="minorHAnsi" w:hAnsi="Arial" w:cs="Arial"/>
      <w:b/>
      <w:bCs/>
      <w:sz w:val="18"/>
      <w:szCs w:val="18"/>
      <w:lang w:val="ru-RU" w:bidi="ar-SA"/>
    </w:rPr>
  </w:style>
  <w:style w:type="paragraph" w:styleId="ad">
    <w:name w:val="header"/>
    <w:basedOn w:val="a"/>
    <w:link w:val="ae"/>
    <w:uiPriority w:val="99"/>
    <w:unhideWhenUsed/>
    <w:rsid w:val="00BB5CA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B5CA8"/>
    <w:rPr>
      <w:rFonts w:ascii="Times New Roman" w:eastAsiaTheme="minorEastAsia" w:hAnsi="Times New Roman"/>
      <w:sz w:val="24"/>
      <w:lang w:val="en-US" w:bidi="en-US"/>
    </w:rPr>
  </w:style>
  <w:style w:type="paragraph" w:styleId="af">
    <w:name w:val="footer"/>
    <w:basedOn w:val="a"/>
    <w:link w:val="af0"/>
    <w:uiPriority w:val="99"/>
    <w:unhideWhenUsed/>
    <w:rsid w:val="00BB5CA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CA8"/>
    <w:rPr>
      <w:rFonts w:ascii="Times New Roman" w:eastAsiaTheme="minorEastAsia" w:hAnsi="Times New Roman"/>
      <w:sz w:val="24"/>
      <w:lang w:val="en-US" w:bidi="en-US"/>
    </w:rPr>
  </w:style>
  <w:style w:type="character" w:styleId="af1">
    <w:name w:val="annotation reference"/>
    <w:basedOn w:val="a0"/>
    <w:uiPriority w:val="99"/>
    <w:semiHidden/>
    <w:unhideWhenUsed/>
    <w:rsid w:val="00921A3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1A3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21A3E"/>
    <w:rPr>
      <w:rFonts w:ascii="Times New Roman" w:eastAsiaTheme="minorEastAsia" w:hAnsi="Times New Roman"/>
      <w:sz w:val="20"/>
      <w:szCs w:val="20"/>
      <w:lang w:val="en-US" w:bidi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1A3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21A3E"/>
    <w:rPr>
      <w:rFonts w:ascii="Times New Roman" w:eastAsiaTheme="minorEastAsia" w:hAnsi="Times New Roman"/>
      <w:b/>
      <w:bCs/>
      <w:sz w:val="20"/>
      <w:szCs w:val="20"/>
      <w:lang w:val="en-US" w:bidi="en-US"/>
    </w:rPr>
  </w:style>
  <w:style w:type="character" w:customStyle="1" w:styleId="13">
    <w:name w:val="Основной текст Знак1"/>
    <w:basedOn w:val="a0"/>
    <w:uiPriority w:val="99"/>
    <w:locked/>
    <w:rsid w:val="00712A59"/>
    <w:rPr>
      <w:rFonts w:ascii="Arial" w:hAnsi="Arial" w:cs="Arial"/>
      <w:b/>
      <w:bCs/>
      <w:sz w:val="18"/>
      <w:szCs w:val="18"/>
      <w:u w:val="none"/>
    </w:rPr>
  </w:style>
  <w:style w:type="paragraph" w:styleId="af6">
    <w:name w:val="No Spacing"/>
    <w:uiPriority w:val="1"/>
    <w:qFormat/>
    <w:rsid w:val="00E600A8"/>
    <w:pPr>
      <w:spacing w:after="0" w:line="240" w:lineRule="auto"/>
      <w:ind w:firstLine="680"/>
    </w:pPr>
    <w:rPr>
      <w:rFonts w:ascii="Times New Roman" w:eastAsiaTheme="minorEastAsia" w:hAnsi="Times New Roman"/>
      <w:sz w:val="24"/>
      <w:lang w:val="en-US" w:bidi="en-US"/>
    </w:rPr>
  </w:style>
  <w:style w:type="character" w:customStyle="1" w:styleId="fontstyle01">
    <w:name w:val="fontstyle01"/>
    <w:basedOn w:val="a0"/>
    <w:rsid w:val="00595DB3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rsid w:val="0090604E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90604E"/>
    <w:rPr>
      <w:rFonts w:ascii="Segoe UI" w:eastAsiaTheme="minorEastAsia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950F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0F82"/>
    <w:pPr>
      <w:widowControl w:val="0"/>
      <w:autoSpaceDE w:val="0"/>
      <w:autoSpaceDN w:val="0"/>
      <w:ind w:firstLine="0"/>
    </w:pPr>
    <w:rPr>
      <w:rFonts w:ascii="Arial" w:eastAsia="Arial" w:hAnsi="Arial" w:cs="Arial"/>
      <w:sz w:val="22"/>
      <w:lang w:val="ru-RU" w:bidi="ar-SA"/>
    </w:rPr>
  </w:style>
  <w:style w:type="character" w:customStyle="1" w:styleId="80">
    <w:name w:val="Заголовок 8 Знак"/>
    <w:basedOn w:val="a0"/>
    <w:link w:val="8"/>
    <w:uiPriority w:val="9"/>
    <w:semiHidden/>
    <w:rsid w:val="00950F8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70C67"/>
    <w:rPr>
      <w:rFonts w:asciiTheme="majorHAnsi" w:eastAsiaTheme="majorEastAsia" w:hAnsiTheme="majorHAnsi" w:cstheme="majorBidi"/>
      <w:color w:val="243F60" w:themeColor="accent1" w:themeShade="7F"/>
      <w:sz w:val="24"/>
      <w:lang w:val="en-US" w:bidi="en-US"/>
    </w:rPr>
  </w:style>
  <w:style w:type="paragraph" w:styleId="25">
    <w:name w:val="Body Text Indent 2"/>
    <w:basedOn w:val="a"/>
    <w:link w:val="26"/>
    <w:uiPriority w:val="99"/>
    <w:semiHidden/>
    <w:unhideWhenUsed/>
    <w:rsid w:val="00CB7F4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CB7F48"/>
    <w:rPr>
      <w:rFonts w:ascii="Times New Roman" w:eastAsiaTheme="minorEastAsia" w:hAnsi="Times New Roman"/>
      <w:sz w:val="24"/>
      <w:lang w:val="en-US" w:bidi="en-US"/>
    </w:rPr>
  </w:style>
  <w:style w:type="paragraph" w:styleId="af9">
    <w:name w:val="footnote text"/>
    <w:basedOn w:val="a"/>
    <w:link w:val="afa"/>
    <w:uiPriority w:val="99"/>
    <w:semiHidden/>
    <w:unhideWhenUsed/>
    <w:rsid w:val="0076553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76553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afb">
    <w:name w:val="footnote reference"/>
    <w:basedOn w:val="a0"/>
    <w:uiPriority w:val="99"/>
    <w:semiHidden/>
    <w:unhideWhenUsed/>
    <w:rsid w:val="007655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9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825462">
          <w:marLeft w:val="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5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9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2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1.xml"/><Relationship Id="rId27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72BBD-5A25-410A-8FE0-E6A581DC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17</Pages>
  <Words>3692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Смирнов</dc:creator>
  <cp:keywords/>
  <dc:description/>
  <cp:lastModifiedBy>Аяулым Фазылжанова</cp:lastModifiedBy>
  <cp:revision>21</cp:revision>
  <cp:lastPrinted>2024-04-18T05:52:00Z</cp:lastPrinted>
  <dcterms:created xsi:type="dcterms:W3CDTF">2022-05-03T08:38:00Z</dcterms:created>
  <dcterms:modified xsi:type="dcterms:W3CDTF">2025-02-21T11:33:00Z</dcterms:modified>
</cp:coreProperties>
</file>